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color w:val="000000" w:themeColor="text1"/>
          <w:sz w:val="28"/>
          <w:szCs w:val="28"/>
          <w:lang w:eastAsia="zh-CN"/>
          <w14:textFill>
            <w14:solidFill>
              <w14:schemeClr w14:val="tx1"/>
            </w14:solidFill>
          </w14:textFill>
        </w:rPr>
      </w:pPr>
      <w:r>
        <w:rPr>
          <w:b/>
          <w:bCs/>
          <w:color w:val="000000" w:themeColor="text1"/>
          <w:sz w:val="28"/>
          <w:szCs w:val="28"/>
          <w:lang w:eastAsia="zh-CN"/>
          <w14:textFill>
            <w14:solidFill>
              <w14:schemeClr w14:val="tx1"/>
            </w14:solidFill>
          </w14:textFill>
        </w:rPr>
        <w:t>第二单元近代化的</w:t>
      </w:r>
    </w:p>
    <w:p>
      <w:pPr>
        <w:jc w:val="center"/>
        <w:rPr>
          <w:color w:val="000000" w:themeColor="text1"/>
          <w:lang w:eastAsia="zh-CN"/>
          <w14:textFill>
            <w14:solidFill>
              <w14:schemeClr w14:val="tx1"/>
            </w14:solidFill>
          </w14:textFill>
        </w:rPr>
      </w:pPr>
      <w:r>
        <w:rPr>
          <w:b/>
          <w:bCs/>
          <w:color w:val="000000" w:themeColor="text1"/>
          <w:sz w:val="28"/>
          <w:szCs w:val="28"/>
          <w:lang w:eastAsia="zh-CN"/>
          <w14:textFill>
            <w14:solidFill>
              <w14:schemeClr w14:val="tx1"/>
            </w14:solidFill>
          </w14:textFill>
        </w:rPr>
        <w:t>早期探索与民族危机的加剧</w:t>
      </w:r>
      <w:r>
        <w:rPr>
          <w:rFonts w:hint="eastAsia"/>
          <w:b/>
          <w:bCs/>
          <w:color w:val="000000" w:themeColor="text1"/>
          <w:sz w:val="28"/>
          <w:szCs w:val="28"/>
          <w:lang w:eastAsia="zh-CN"/>
          <w14:textFill>
            <w14:solidFill>
              <w14:schemeClr w14:val="tx1"/>
            </w14:solidFill>
          </w14:textFill>
        </w:rPr>
        <w:t xml:space="preserve"> 测试卷</w:t>
      </w:r>
    </w:p>
    <w:p>
      <w:pPr>
        <w:spacing w:after="0" w:line="240" w:lineRule="auto"/>
        <w:jc w:val="center"/>
        <w:rPr>
          <w:color w:val="000000" w:themeColor="text1"/>
          <w:lang w:eastAsia="zh-CN"/>
          <w14:textFill>
            <w14:solidFill>
              <w14:schemeClr w14:val="tx1"/>
            </w14:solidFill>
          </w14:textFill>
        </w:rPr>
      </w:pPr>
      <w:r>
        <w:rPr>
          <w:color w:val="000000" w:themeColor="text1"/>
          <w:sz w:val="24"/>
          <w:szCs w:val="24"/>
          <w:lang w:eastAsia="zh-CN"/>
          <w14:textFill>
            <w14:solidFill>
              <w14:schemeClr w14:val="tx1"/>
            </w14:solidFill>
          </w14:textFill>
        </w:rPr>
        <w:t>考试时间：</w:t>
      </w:r>
      <w:r>
        <w:rPr>
          <w:rFonts w:hint="eastAsia"/>
          <w:color w:val="000000" w:themeColor="text1"/>
          <w:sz w:val="24"/>
          <w:szCs w:val="24"/>
          <w:lang w:eastAsia="zh-CN"/>
          <w14:textFill>
            <w14:solidFill>
              <w14:schemeClr w14:val="tx1"/>
            </w14:solidFill>
          </w14:textFill>
        </w:rPr>
        <w:t>90</w:t>
      </w:r>
      <w:r>
        <w:rPr>
          <w:color w:val="000000" w:themeColor="text1"/>
          <w:sz w:val="24"/>
          <w:szCs w:val="24"/>
          <w:lang w:eastAsia="zh-CN"/>
          <w14:textFill>
            <w14:solidFill>
              <w14:schemeClr w14:val="tx1"/>
            </w14:solidFill>
          </w14:textFill>
        </w:rPr>
        <w:t>分钟    满分：</w:t>
      </w:r>
      <w:r>
        <w:rPr>
          <w:rFonts w:hint="eastAsia"/>
          <w:color w:val="000000" w:themeColor="text1"/>
          <w:sz w:val="24"/>
          <w:szCs w:val="24"/>
          <w:lang w:eastAsia="zh-CN"/>
          <w14:textFill>
            <w14:solidFill>
              <w14:schemeClr w14:val="tx1"/>
            </w14:solidFill>
          </w14:textFill>
        </w:rPr>
        <w:t>100</w:t>
      </w:r>
      <w:r>
        <w:rPr>
          <w:color w:val="000000" w:themeColor="text1"/>
          <w:sz w:val="24"/>
          <w:szCs w:val="24"/>
          <w:lang w:eastAsia="zh-CN"/>
          <w14:textFill>
            <w14:solidFill>
              <w14:schemeClr w14:val="tx1"/>
            </w14:solidFill>
          </w14:textFill>
        </w:rPr>
        <w:t> 分</w:t>
      </w:r>
      <w:r>
        <w:rPr>
          <w:color w:val="000000" w:themeColor="text1"/>
          <w:sz w:val="24"/>
          <w:szCs w:val="24"/>
          <w:lang w:eastAsia="zh-CN"/>
          <w14:textFill>
            <w14:solidFill>
              <w14:schemeClr w14:val="tx1"/>
            </w14:solidFill>
          </w14:textFill>
        </w:rPr>
        <w:br w:type="textWrapping"/>
      </w:r>
      <w:r>
        <w:rPr>
          <w:color w:val="000000" w:themeColor="text1"/>
          <w:sz w:val="24"/>
          <w:szCs w:val="24"/>
          <w:lang w:eastAsia="zh-CN"/>
          <w14:textFill>
            <w14:solidFill>
              <w14:schemeClr w14:val="tx1"/>
            </w14:solidFill>
          </w14:textFill>
        </w:rPr>
        <w:br w:type="textWrapping"/>
      </w:r>
      <w:r>
        <w:rPr>
          <w:color w:val="000000" w:themeColor="text1"/>
          <w:sz w:val="24"/>
          <w:szCs w:val="24"/>
          <w:lang w:eastAsia="zh-CN"/>
          <w14:textFill>
            <w14:solidFill>
              <w14:schemeClr w14:val="tx1"/>
            </w14:solidFill>
          </w14:textFill>
        </w:rPr>
        <w:t>姓名：__________ 班级：__________考号：__________</w:t>
      </w:r>
      <w:r>
        <w:rPr>
          <w:color w:val="000000" w:themeColor="text1"/>
          <w:lang w:eastAsia="zh-CN"/>
          <w14:textFill>
            <w14:solidFill>
              <w14:schemeClr w14:val="tx1"/>
            </w14:solidFill>
          </w14:textFill>
        </w:rPr>
        <w:br w:type="textWrapping"/>
      </w:r>
    </w:p>
    <w:tbl>
      <w:tblPr>
        <w:tblStyle w:val="5"/>
        <w:tblW w:w="8414" w:type="dxa"/>
        <w:tblInd w:w="108" w:type="dxa"/>
        <w:tblBorders>
          <w:top w:val="outset" w:color="808080" w:sz="4" w:space="0"/>
          <w:left w:val="outset" w:color="808080" w:sz="4" w:space="0"/>
          <w:bottom w:val="outset" w:color="808080" w:sz="4" w:space="0"/>
          <w:right w:val="outset" w:color="808080" w:sz="4" w:space="0"/>
          <w:insideH w:val="single" w:color="auto" w:sz="4" w:space="0"/>
          <w:insideV w:val="single" w:color="auto" w:sz="4" w:space="0"/>
        </w:tblBorders>
        <w:tblLayout w:type="fixed"/>
        <w:tblCellMar>
          <w:top w:w="0" w:type="dxa"/>
          <w:left w:w="108" w:type="dxa"/>
          <w:bottom w:w="0" w:type="dxa"/>
          <w:right w:w="108" w:type="dxa"/>
        </w:tblCellMar>
      </w:tblPr>
      <w:tblGrid>
        <w:gridCol w:w="2804"/>
        <w:gridCol w:w="2805"/>
        <w:gridCol w:w="2805"/>
      </w:tblGrid>
      <w:tr>
        <w:tblPrEx>
          <w:tblBorders>
            <w:top w:val="outset" w:color="808080" w:sz="4" w:space="0"/>
            <w:left w:val="outset" w:color="808080" w:sz="4" w:space="0"/>
            <w:bottom w:val="outset" w:color="808080" w:sz="4" w:space="0"/>
            <w:right w:val="outset" w:color="808080" w:sz="4" w:space="0"/>
            <w:insideH w:val="single" w:color="auto" w:sz="4" w:space="0"/>
            <w:insideV w:val="single" w:color="auto" w:sz="4" w:space="0"/>
          </w:tblBorders>
          <w:tblLayout w:type="fixed"/>
        </w:tblPrEx>
        <w:tc>
          <w:tcPr>
            <w:tcW w:w="2804" w:type="dxa"/>
            <w:tcBorders>
              <w:top w:val="inset" w:color="000000" w:sz="6" w:space="0"/>
              <w:left w:val="inset" w:color="000000" w:sz="6" w:space="0"/>
              <w:bottom w:val="inset" w:color="000000" w:sz="6" w:space="0"/>
              <w:right w:val="inset" w:color="000000" w:sz="6" w:space="0"/>
            </w:tcBorders>
            <w:tcMar>
              <w:top w:w="15" w:type="dxa"/>
              <w:bottom w:w="15" w:type="dxa"/>
            </w:tcMar>
            <w:vAlign w:val="center"/>
          </w:tcPr>
          <w:p>
            <w:pPr>
              <w:spacing w:after="0" w:line="240" w:lineRule="auto"/>
              <w:jc w:val="center"/>
              <w:rPr>
                <w:color w:val="000000" w:themeColor="text1"/>
                <w:sz w:val="20"/>
                <w:szCs w:val="20"/>
                <w14:textFill>
                  <w14:solidFill>
                    <w14:schemeClr w14:val="tx1"/>
                  </w14:solidFill>
                </w14:textFill>
              </w:rPr>
            </w:pPr>
            <w:r>
              <w:rPr>
                <w:b/>
                <w:bCs/>
                <w:color w:val="000000" w:themeColor="text1"/>
                <w:position w:val="-3"/>
                <w:sz w:val="24"/>
                <w:szCs w:val="24"/>
                <w14:textFill>
                  <w14:solidFill>
                    <w14:schemeClr w14:val="tx1"/>
                  </w14:solidFill>
                </w14:textFill>
              </w:rPr>
              <w:t>题号</w:t>
            </w:r>
          </w:p>
        </w:tc>
        <w:tc>
          <w:tcPr>
            <w:tcW w:w="2805" w:type="dxa"/>
            <w:tcBorders>
              <w:top w:val="inset" w:color="000000" w:sz="6" w:space="0"/>
              <w:left w:val="inset" w:color="000000" w:sz="6" w:space="0"/>
              <w:bottom w:val="inset" w:color="000000" w:sz="6" w:space="0"/>
              <w:right w:val="inset" w:color="000000" w:sz="6" w:space="0"/>
            </w:tcBorders>
            <w:tcMar>
              <w:top w:w="15" w:type="dxa"/>
              <w:bottom w:w="15" w:type="dxa"/>
            </w:tcMar>
            <w:vAlign w:val="center"/>
          </w:tcPr>
          <w:p>
            <w:pPr>
              <w:spacing w:after="0" w:line="240" w:lineRule="auto"/>
              <w:jc w:val="center"/>
              <w:rPr>
                <w:color w:val="000000" w:themeColor="text1"/>
                <w:sz w:val="20"/>
                <w:szCs w:val="20"/>
                <w14:textFill>
                  <w14:solidFill>
                    <w14:schemeClr w14:val="tx1"/>
                  </w14:solidFill>
                </w14:textFill>
              </w:rPr>
            </w:pPr>
            <w:r>
              <w:rPr>
                <w:color w:val="000000" w:themeColor="text1"/>
                <w:position w:val="-3"/>
                <w:sz w:val="24"/>
                <w:szCs w:val="24"/>
                <w14:textFill>
                  <w14:solidFill>
                    <w14:schemeClr w14:val="tx1"/>
                  </w14:solidFill>
                </w14:textFill>
              </w:rPr>
              <w:t>一</w:t>
            </w:r>
          </w:p>
        </w:tc>
        <w:tc>
          <w:tcPr>
            <w:tcW w:w="2805" w:type="dxa"/>
            <w:tcBorders>
              <w:top w:val="inset" w:color="000000" w:sz="6" w:space="0"/>
              <w:left w:val="inset" w:color="000000" w:sz="6" w:space="0"/>
              <w:bottom w:val="inset" w:color="000000" w:sz="6" w:space="0"/>
              <w:right w:val="inset" w:color="000000" w:sz="6" w:space="0"/>
            </w:tcBorders>
            <w:tcMar>
              <w:top w:w="15" w:type="dxa"/>
              <w:bottom w:w="15" w:type="dxa"/>
            </w:tcMar>
            <w:vAlign w:val="center"/>
          </w:tcPr>
          <w:p>
            <w:pPr>
              <w:spacing w:after="0" w:line="240" w:lineRule="auto"/>
              <w:jc w:val="center"/>
              <w:rPr>
                <w:color w:val="000000" w:themeColor="text1"/>
                <w:sz w:val="20"/>
                <w:szCs w:val="20"/>
                <w14:textFill>
                  <w14:solidFill>
                    <w14:schemeClr w14:val="tx1"/>
                  </w14:solidFill>
                </w14:textFill>
              </w:rPr>
            </w:pPr>
            <w:r>
              <w:rPr>
                <w:color w:val="000000" w:themeColor="text1"/>
                <w:position w:val="-3"/>
                <w:sz w:val="24"/>
                <w:szCs w:val="24"/>
                <w14:textFill>
                  <w14:solidFill>
                    <w14:schemeClr w14:val="tx1"/>
                  </w14:solidFill>
                </w14:textFill>
              </w:rPr>
              <w:t>二</w:t>
            </w:r>
          </w:p>
        </w:tc>
      </w:tr>
      <w:tr>
        <w:tblPrEx>
          <w:tblBorders>
            <w:top w:val="outset" w:color="808080" w:sz="4" w:space="0"/>
            <w:left w:val="outset" w:color="808080" w:sz="4" w:space="0"/>
            <w:bottom w:val="outset" w:color="808080" w:sz="4" w:space="0"/>
            <w:right w:val="outset" w:color="808080" w:sz="4" w:space="0"/>
            <w:insideH w:val="single" w:color="auto" w:sz="4" w:space="0"/>
            <w:insideV w:val="single" w:color="auto" w:sz="4" w:space="0"/>
          </w:tblBorders>
          <w:tblLayout w:type="fixed"/>
          <w:tblCellMar>
            <w:top w:w="0" w:type="dxa"/>
            <w:left w:w="108" w:type="dxa"/>
            <w:bottom w:w="0" w:type="dxa"/>
            <w:right w:w="108" w:type="dxa"/>
          </w:tblCellMar>
        </w:tblPrEx>
        <w:tc>
          <w:tcPr>
            <w:tcW w:w="2804" w:type="dxa"/>
            <w:tcBorders>
              <w:top w:val="inset" w:color="000000" w:sz="6" w:space="0"/>
              <w:left w:val="inset" w:color="000000" w:sz="6" w:space="0"/>
              <w:bottom w:val="inset" w:color="000000" w:sz="6" w:space="0"/>
              <w:right w:val="inset" w:color="000000" w:sz="6" w:space="0"/>
            </w:tcBorders>
            <w:tcMar>
              <w:top w:w="15" w:type="dxa"/>
              <w:bottom w:w="15" w:type="dxa"/>
            </w:tcMar>
            <w:vAlign w:val="center"/>
          </w:tcPr>
          <w:p>
            <w:pPr>
              <w:spacing w:after="0" w:line="240" w:lineRule="auto"/>
              <w:jc w:val="center"/>
              <w:rPr>
                <w:color w:val="000000" w:themeColor="text1"/>
                <w:sz w:val="20"/>
                <w:szCs w:val="20"/>
                <w14:textFill>
                  <w14:solidFill>
                    <w14:schemeClr w14:val="tx1"/>
                  </w14:solidFill>
                </w14:textFill>
              </w:rPr>
            </w:pPr>
            <w:r>
              <w:rPr>
                <w:b/>
                <w:bCs/>
                <w:color w:val="000000" w:themeColor="text1"/>
                <w:position w:val="-3"/>
                <w:sz w:val="24"/>
                <w:szCs w:val="24"/>
                <w14:textFill>
                  <w14:solidFill>
                    <w14:schemeClr w14:val="tx1"/>
                  </w14:solidFill>
                </w14:textFill>
              </w:rPr>
              <w:t>评分</w:t>
            </w:r>
          </w:p>
        </w:tc>
        <w:tc>
          <w:tcPr>
            <w:tcW w:w="2805" w:type="dxa"/>
            <w:tcBorders>
              <w:top w:val="inset" w:color="000000" w:sz="6" w:space="0"/>
              <w:left w:val="inset" w:color="000000" w:sz="6" w:space="0"/>
              <w:bottom w:val="inset" w:color="000000" w:sz="6" w:space="0"/>
              <w:right w:val="inset" w:color="000000" w:sz="6" w:space="0"/>
            </w:tcBorders>
            <w:tcMar>
              <w:top w:w="15" w:type="dxa"/>
              <w:bottom w:w="15" w:type="dxa"/>
            </w:tcMar>
            <w:vAlign w:val="center"/>
          </w:tcPr>
          <w:p>
            <w:pPr>
              <w:spacing w:after="0" w:line="240" w:lineRule="auto"/>
              <w:jc w:val="center"/>
              <w:rPr>
                <w:color w:val="000000" w:themeColor="text1"/>
                <w:sz w:val="20"/>
                <w:szCs w:val="20"/>
                <w14:textFill>
                  <w14:solidFill>
                    <w14:schemeClr w14:val="tx1"/>
                  </w14:solidFill>
                </w14:textFill>
              </w:rPr>
            </w:pPr>
          </w:p>
        </w:tc>
        <w:tc>
          <w:tcPr>
            <w:tcW w:w="2805" w:type="dxa"/>
            <w:tcBorders>
              <w:top w:val="inset" w:color="000000" w:sz="6" w:space="0"/>
              <w:left w:val="inset" w:color="000000" w:sz="6" w:space="0"/>
              <w:bottom w:val="inset" w:color="000000" w:sz="6" w:space="0"/>
              <w:right w:val="inset" w:color="000000" w:sz="6" w:space="0"/>
            </w:tcBorders>
            <w:tcMar>
              <w:top w:w="15" w:type="dxa"/>
              <w:bottom w:w="15" w:type="dxa"/>
            </w:tcMar>
            <w:vAlign w:val="center"/>
          </w:tcPr>
          <w:p>
            <w:pPr>
              <w:spacing w:after="0" w:line="240" w:lineRule="auto"/>
              <w:jc w:val="center"/>
              <w:rPr>
                <w:color w:val="000000" w:themeColor="text1"/>
                <w:sz w:val="20"/>
                <w:szCs w:val="20"/>
                <w14:textFill>
                  <w14:solidFill>
                    <w14:schemeClr w14:val="tx1"/>
                  </w14:solidFill>
                </w14:textFill>
              </w:rPr>
            </w:pPr>
          </w:p>
        </w:tc>
      </w:tr>
    </w:tbl>
    <w:p>
      <w:pPr>
        <w:rPr>
          <w:color w:val="000000" w:themeColor="text1"/>
          <w:lang w:eastAsia="zh-CN"/>
          <w14:textFill>
            <w14:solidFill>
              <w14:schemeClr w14:val="tx1"/>
            </w14:solidFill>
          </w14:textFill>
        </w:rPr>
      </w:pPr>
      <w:r>
        <w:rPr>
          <w:b/>
          <w:bCs/>
          <w:color w:val="000000" w:themeColor="text1"/>
          <w:sz w:val="24"/>
          <w:szCs w:val="24"/>
          <w:lang w:eastAsia="zh-CN"/>
          <w14:textFill>
            <w14:solidFill>
              <w14:schemeClr w14:val="tx1"/>
            </w14:solidFill>
          </w14:textFill>
        </w:rPr>
        <w:t>一、单选题（共25题；共50分）</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1.（2017•鄂州）汪林茂在《层级递进的晚清三次新政》中评论某一历史事件时说：“其最大的意义并不是产生了‘强兵’的效用，而是在古老的封建主义的‘体’上撕开了一道口子，开动了近代化这辆列车。”据此可见</w:t>
      </w:r>
      <w:r>
        <w:rPr>
          <w:rFonts w:hint="eastAsia" w:ascii="宋体" w:hAnsi="宋体" w:cs="宋体"/>
          <w:b w:val="0"/>
          <w:i w:val="0"/>
          <w:caps w:val="0"/>
          <w:color w:val="000000"/>
          <w:spacing w:val="0"/>
          <w:sz w:val="21"/>
          <w:szCs w:val="21"/>
          <w:shd w:val="clear" w:fill="FFFFFF"/>
          <w:lang w:eastAsia="zh-CN"/>
        </w:rPr>
        <w:t>（    ）</w:t>
      </w:r>
      <w:r>
        <w:rPr>
          <w:color w:val="000000" w:themeColor="text1"/>
          <w:lang w:eastAsia="zh-CN"/>
          <w14:textFill>
            <w14:solidFill>
              <w14:schemeClr w14:val="tx1"/>
            </w14:solidFill>
          </w14:textFill>
        </w:rPr>
        <w:t xml:space="preserve">        </w:t>
      </w:r>
    </w:p>
    <w:p>
      <w:pPr>
        <w:spacing w:after="0"/>
        <w:ind w:left="15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A、洋务运动的进步作用主要体现在开辟了近代化道路</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B、戊戌变法冲击了陈旧腐朽的旧文化，具有启蒙意义</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C、辛亥革命乃是中国社会近代化进程中显著的里程碑</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D、五四运动是中国新民主主义革命的开端</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2.“我们从军卫国，生死早已置之度外……但可以壮国家的声威。”这是19世纪末一位民族英雄的豪言壮语。这位民族英雄是</w:t>
      </w:r>
      <w:r>
        <w:rPr>
          <w:rFonts w:hint="eastAsia" w:ascii="宋体" w:hAnsi="宋体" w:cs="宋体"/>
          <w:b w:val="0"/>
          <w:i w:val="0"/>
          <w:caps w:val="0"/>
          <w:color w:val="000000"/>
          <w:spacing w:val="0"/>
          <w:sz w:val="21"/>
          <w:szCs w:val="21"/>
          <w:shd w:val="clear" w:fill="FFFFFF"/>
          <w:lang w:eastAsia="zh-CN"/>
        </w:rPr>
        <w:t>（    ）</w:t>
      </w:r>
      <w:r>
        <w:rPr>
          <w:color w:val="000000" w:themeColor="text1"/>
          <w:lang w:eastAsia="zh-CN"/>
          <w14:textFill>
            <w14:solidFill>
              <w14:schemeClr w14:val="tx1"/>
            </w14:solidFill>
          </w14:textFill>
        </w:rPr>
        <w:t xml:space="preserve">        </w:t>
      </w:r>
    </w:p>
    <w:p>
      <w:pPr>
        <w:spacing w:after="0"/>
        <w:ind w:left="15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A、林则徐</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B、关天培</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C、左宗棠</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D、邓世昌</w:t>
      </w:r>
    </w:p>
    <w:p>
      <w:pPr>
        <w:spacing w:after="0" w:line="240" w:lineRule="auto"/>
        <w:rPr>
          <w:rFonts w:hint="eastAsia"/>
          <w:color w:val="000000" w:themeColor="text1"/>
          <w:lang w:eastAsia="zh-CN"/>
          <w14:textFill>
            <w14:solidFill>
              <w14:schemeClr w14:val="tx1"/>
            </w14:solidFill>
          </w14:textFill>
        </w:rPr>
      </w:pPr>
      <w:r>
        <w:rPr>
          <w:rFonts w:ascii="宋体" w:hAnsi="宋体" w:cs="宋体"/>
          <w:color w:val="000000" w:themeColor="text1"/>
          <w:szCs w:val="21"/>
          <w:lang w:eastAsia="zh-CN"/>
          <w14:textFill>
            <w14:solidFill>
              <w14:schemeClr w14:val="tx1"/>
            </w14:solidFill>
          </w14:textFill>
        </w:rPr>
        <w:t>3.戊戌变法，又称维新变法，是以康有为、梁启超为主要领导人物的资产阶级改良主义者通过光绪帝进行倡导学习西方，提倡科学文化，改革政治、教育制度，发展农、工、商业等的政治改良运动。下列关于戊戌变法的说法与历史史实不符合的是</w:t>
      </w:r>
      <w:r>
        <w:rPr>
          <w:rFonts w:hint="eastAsia" w:ascii="宋体" w:hAnsi="宋体" w:cs="宋体"/>
          <w:b w:val="0"/>
          <w:i w:val="0"/>
          <w:caps w:val="0"/>
          <w:color w:val="000000"/>
          <w:spacing w:val="0"/>
          <w:sz w:val="21"/>
          <w:szCs w:val="21"/>
          <w:shd w:val="clear" w:fill="FFFFFF"/>
          <w:lang w:eastAsia="zh-CN"/>
        </w:rPr>
        <w:t>（    ）</w:t>
      </w:r>
      <w:r>
        <w:rPr>
          <w:rFonts w:ascii="宋体" w:hAnsi="宋体" w:cs="宋体"/>
          <w:color w:val="000000" w:themeColor="text1"/>
          <w:szCs w:val="21"/>
          <w:lang w:eastAsia="zh-CN"/>
          <w14:textFill>
            <w14:solidFill>
              <w14:schemeClr w14:val="tx1"/>
            </w14:solidFill>
          </w14:textFill>
        </w:rPr>
        <w:t xml:space="preserve"> </w:t>
      </w:r>
    </w:p>
    <w:p>
      <w:pPr>
        <w:spacing w:after="0" w:line="240" w:lineRule="auto"/>
        <w:rPr>
          <w:color w:val="000000" w:themeColor="text1"/>
          <w:lang w:eastAsia="zh-CN"/>
          <w14:textFill>
            <w14:solidFill>
              <w14:schemeClr w14:val="tx1"/>
            </w14:solidFill>
          </w14:textFill>
        </w:rPr>
      </w:pPr>
      <w:r>
        <w:rPr>
          <w:rFonts w:ascii="宋体" w:hAnsi="宋体" w:cs="宋体"/>
          <w:color w:val="000000" w:themeColor="text1"/>
          <w:szCs w:val="21"/>
          <w:lang w:eastAsia="zh-CN"/>
          <w14:textFill>
            <w14:solidFill>
              <w14:schemeClr w14:val="tx1"/>
            </w14:solidFill>
          </w14:textFill>
        </w:rPr>
        <w:t>A、公车上书拉开了中国维新变法运动的序幕</w:t>
      </w:r>
      <w:r>
        <w:rPr>
          <w:rFonts w:ascii="宋体" w:hAnsi="宋体" w:cs="宋体"/>
          <w:color w:val="000000" w:themeColor="text1"/>
          <w:szCs w:val="21"/>
          <w:lang w:eastAsia="zh-CN"/>
          <w14:textFill>
            <w14:solidFill>
              <w14:schemeClr w14:val="tx1"/>
            </w14:solidFill>
          </w14:textFill>
        </w:rPr>
        <w:br w:type="textWrapping"/>
      </w:r>
      <w:r>
        <w:rPr>
          <w:rFonts w:ascii="宋体" w:hAnsi="宋体" w:cs="宋体"/>
          <w:color w:val="000000" w:themeColor="text1"/>
          <w:szCs w:val="21"/>
          <w:lang w:eastAsia="zh-CN"/>
          <w14:textFill>
            <w14:solidFill>
              <w14:schemeClr w14:val="tx1"/>
            </w14:solidFill>
          </w14:textFill>
        </w:rPr>
        <w:t>B、变法的目的是推翻清朝统治，建立资本主义制度</w:t>
      </w:r>
      <w:r>
        <w:rPr>
          <w:rFonts w:ascii="宋体" w:hAnsi="宋体" w:cs="宋体"/>
          <w:color w:val="000000" w:themeColor="text1"/>
          <w:szCs w:val="21"/>
          <w:lang w:eastAsia="zh-CN"/>
          <w14:textFill>
            <w14:solidFill>
              <w14:schemeClr w14:val="tx1"/>
            </w14:solidFill>
          </w14:textFill>
        </w:rPr>
        <w:br w:type="textWrapping"/>
      </w:r>
      <w:r>
        <w:rPr>
          <w:rFonts w:ascii="宋体" w:hAnsi="宋体" w:cs="宋体"/>
          <w:color w:val="000000" w:themeColor="text1"/>
          <w:szCs w:val="21"/>
          <w:lang w:eastAsia="zh-CN"/>
          <w14:textFill>
            <w14:solidFill>
              <w14:schemeClr w14:val="tx1"/>
            </w14:solidFill>
          </w14:textFill>
        </w:rPr>
        <w:t>C、戊戌变法是一次资产阶级的爱国政治运动</w:t>
      </w:r>
      <w:r>
        <w:rPr>
          <w:rFonts w:ascii="宋体" w:hAnsi="宋体" w:cs="宋体"/>
          <w:color w:val="000000" w:themeColor="text1"/>
          <w:szCs w:val="21"/>
          <w:lang w:eastAsia="zh-CN"/>
          <w14:textFill>
            <w14:solidFill>
              <w14:schemeClr w14:val="tx1"/>
            </w14:solidFill>
          </w14:textFill>
        </w:rPr>
        <w:br w:type="textWrapping"/>
      </w:r>
      <w:r>
        <w:rPr>
          <w:rFonts w:ascii="宋体" w:hAnsi="宋体" w:cs="宋体"/>
          <w:color w:val="000000" w:themeColor="text1"/>
          <w:szCs w:val="21"/>
          <w:lang w:eastAsia="zh-CN"/>
          <w14:textFill>
            <w14:solidFill>
              <w14:schemeClr w14:val="tx1"/>
            </w14:solidFill>
          </w14:textFill>
        </w:rPr>
        <w:t>D、它对中国社会起了思想启蒙的作用</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4.1895年到1898年间，康有为多次上书光绪帝。这一时期康有为上书的主题应是</w:t>
      </w:r>
      <w:r>
        <w:rPr>
          <w:rFonts w:hint="eastAsia" w:ascii="宋体" w:hAnsi="宋体" w:cs="宋体"/>
          <w:b w:val="0"/>
          <w:i w:val="0"/>
          <w:caps w:val="0"/>
          <w:color w:val="000000"/>
          <w:spacing w:val="0"/>
          <w:sz w:val="21"/>
          <w:szCs w:val="21"/>
          <w:shd w:val="clear" w:fill="FFFFFF"/>
          <w:lang w:eastAsia="zh-CN"/>
        </w:rPr>
        <w:t>（    ）</w:t>
      </w:r>
      <w:r>
        <w:rPr>
          <w:color w:val="000000" w:themeColor="text1"/>
          <w:lang w:eastAsia="zh-CN"/>
          <w14:textFill>
            <w14:solidFill>
              <w14:schemeClr w14:val="tx1"/>
            </w14:solidFill>
          </w14:textFill>
        </w:rPr>
        <w:t xml:space="preserve">        </w:t>
      </w:r>
    </w:p>
    <w:p>
      <w:pPr>
        <w:spacing w:after="0"/>
        <w:ind w:left="15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A、严厉禁烟，抵御外侮</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B、维新变法、救亡图存</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C、师夷长技、自强求富</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D、驱除鞑虏、恢复中华</w:t>
      </w:r>
    </w:p>
    <w:p>
      <w:pPr>
        <w:spacing w:after="0"/>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近代中国曾有人指出：“（土耳其）不变旧法，遂为六大国割地废君，而柄其政。日本一小岛夷耳，能变旧法，乃能灭我琉球，侵我大国。前车之撤，可以为鉴。”“伏惟皇上……破除旧习，更新大政”。由此可知他主张</w:t>
      </w:r>
      <w:r>
        <w:rPr>
          <w:rFonts w:hint="eastAsia" w:ascii="宋体" w:hAnsi="宋体" w:cs="宋体"/>
          <w:b w:val="0"/>
          <w:i w:val="0"/>
          <w:caps w:val="0"/>
          <w:color w:val="000000"/>
          <w:spacing w:val="0"/>
          <w:sz w:val="21"/>
          <w:szCs w:val="21"/>
          <w:shd w:val="clear" w:fill="FFFFFF"/>
          <w:lang w:eastAsia="zh-CN"/>
        </w:rPr>
        <w:t>（    ）</w:t>
      </w:r>
      <w:r>
        <w:rPr>
          <w:color w:val="000000" w:themeColor="text1"/>
          <w:lang w:eastAsia="zh-CN"/>
          <w14:textFill>
            <w14:solidFill>
              <w14:schemeClr w14:val="tx1"/>
            </w14:solidFill>
          </w14:textFill>
        </w:rPr>
        <w:t xml:space="preserve">    </w:t>
      </w:r>
    </w:p>
    <w:p>
      <w:pPr>
        <w:spacing w:after="0"/>
        <w:ind w:left="15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A、学习西方、发展科技</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B、变法维新、救亡图存</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C、解放思想、宣扬民主</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D、发动民众、进行革命</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6.（2017·贺州）1872年，李鸿章创办轮船招商局，三年多时间，外轮损失一千三百多万两，美国旗昌行因不堪赔累，被招商局归并。这反映洋务派创办的民用企业</w:t>
      </w:r>
      <w:r>
        <w:rPr>
          <w:rFonts w:hint="eastAsia" w:ascii="宋体" w:hAnsi="宋体" w:cs="宋体"/>
          <w:b w:val="0"/>
          <w:i w:val="0"/>
          <w:caps w:val="0"/>
          <w:color w:val="000000"/>
          <w:spacing w:val="0"/>
          <w:sz w:val="21"/>
          <w:szCs w:val="21"/>
          <w:shd w:val="clear" w:fill="FFFFFF"/>
          <w:lang w:eastAsia="zh-CN"/>
        </w:rPr>
        <w:t>（    ）</w:t>
      </w:r>
      <w:r>
        <w:rPr>
          <w:color w:val="000000" w:themeColor="text1"/>
          <w:lang w:eastAsia="zh-CN"/>
          <w14:textFill>
            <w14:solidFill>
              <w14:schemeClr w14:val="tx1"/>
            </w14:solidFill>
          </w14:textFill>
        </w:rPr>
        <w:t xml:space="preserve">        </w:t>
      </w:r>
    </w:p>
    <w:p>
      <w:pPr>
        <w:spacing w:after="0"/>
        <w:ind w:left="15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A、完全无力与外国企业抗衡</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B、实现了富国强兵目的</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C、完全掌握了西方先进生产技术</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D、部分抵制了外国经济势力的扩张</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7.某校八年级⑴班历史学习小组收集了下列一组图片。适合作为这组图片标题的是</w:t>
      </w:r>
      <w:r>
        <w:rPr>
          <w:rFonts w:hint="eastAsia" w:ascii="宋体" w:hAnsi="宋体" w:cs="宋体"/>
          <w:b w:val="0"/>
          <w:i w:val="0"/>
          <w:caps w:val="0"/>
          <w:color w:val="000000"/>
          <w:spacing w:val="0"/>
          <w:sz w:val="21"/>
          <w:szCs w:val="21"/>
          <w:shd w:val="clear" w:fill="FFFFFF"/>
          <w:lang w:eastAsia="zh-CN"/>
        </w:rPr>
        <w:t>（    ）</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drawing>
          <wp:inline distT="0" distB="0" distL="0" distR="0">
            <wp:extent cx="5499735" cy="146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500294" cy="1461021"/>
                    </a:xfrm>
                    <a:prstGeom prst="rect">
                      <a:avLst/>
                    </a:prstGeom>
                  </pic:spPr>
                </pic:pic>
              </a:graphicData>
            </a:graphic>
          </wp:inline>
        </w:drawing>
      </w:r>
    </w:p>
    <w:p>
      <w:pPr>
        <w:spacing w:after="0"/>
        <w:ind w:left="15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A、“自强”“求富”</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B、“民主”“科学”</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C、实业救国</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D、“三民主义”</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8.（2017</w:t>
      </w:r>
      <w:r>
        <w:rPr>
          <w:b/>
          <w:color w:val="000000" w:themeColor="text1"/>
          <w:lang w:eastAsia="zh-CN"/>
          <w14:textFill>
            <w14:solidFill>
              <w14:schemeClr w14:val="tx1"/>
            </w14:solidFill>
          </w14:textFill>
        </w:rPr>
        <w:t>·</w:t>
      </w:r>
      <w:r>
        <w:rPr>
          <w:color w:val="000000" w:themeColor="text1"/>
          <w:lang w:eastAsia="zh-CN"/>
          <w14:textFill>
            <w14:solidFill>
              <w14:schemeClr w14:val="tx1"/>
            </w14:solidFill>
          </w14:textFill>
        </w:rPr>
        <w:t>菏泽）如图为北师版八年级历史上册第二单元目录。请根据内容，为本单元选出合适的标题</w:t>
      </w:r>
      <w:r>
        <w:rPr>
          <w:rFonts w:hint="eastAsia" w:ascii="宋体" w:hAnsi="宋体" w:cs="宋体"/>
          <w:b w:val="0"/>
          <w:i w:val="0"/>
          <w:caps w:val="0"/>
          <w:color w:val="000000"/>
          <w:spacing w:val="0"/>
          <w:sz w:val="21"/>
          <w:szCs w:val="21"/>
          <w:shd w:val="clear" w:fill="FFFFFF"/>
          <w:lang w:eastAsia="zh-CN"/>
        </w:rPr>
        <w:t>（    ）</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drawing>
          <wp:inline distT="0" distB="0" distL="0" distR="0">
            <wp:extent cx="2383155" cy="1837055"/>
            <wp:effectExtent l="0" t="0" r="952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2383155" cy="1837055"/>
                    </a:xfrm>
                    <a:prstGeom prst="rect">
                      <a:avLst/>
                    </a:prstGeom>
                  </pic:spPr>
                </pic:pic>
              </a:graphicData>
            </a:graphic>
          </wp:inline>
        </w:drawing>
      </w:r>
    </w:p>
    <w:p>
      <w:pPr>
        <w:spacing w:after="0"/>
        <w:ind w:left="150"/>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A.列强的侵略与中国人民的抗争</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B.近代化的艰难起步</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C.新民主主义革命的兴起</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D.伟大的抗日战争</w:t>
      </w:r>
    </w:p>
    <w:p>
      <w:pPr>
        <w:spacing w:after="0"/>
        <w:ind w:left="150"/>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9.（2017·孝感）19世纪60年代初，清朝统治集团中出现了洋务派，在中央以恭亲王奕䜣为代表，在地方以曾国藩、李鸿章、左宗棠等为代表。他们为兴办洋务，都曾写过奏折上奏皇帝，彼此也有书信往来，商议讨论。那么，他们的奏折和书信中，频频出现的词汇应该是</w:t>
      </w:r>
      <w:r>
        <w:rPr>
          <w:rFonts w:hint="eastAsia" w:ascii="宋体" w:hAnsi="宋体" w:cs="宋体"/>
          <w:b w:val="0"/>
          <w:i w:val="0"/>
          <w:caps w:val="0"/>
          <w:color w:val="000000"/>
          <w:spacing w:val="0"/>
          <w:sz w:val="21"/>
          <w:szCs w:val="21"/>
          <w:shd w:val="clear" w:fill="FFFFFF"/>
          <w:lang w:eastAsia="zh-CN"/>
        </w:rPr>
        <w:t>（    ）</w:t>
      </w:r>
      <w:r>
        <w:rPr>
          <w:color w:val="000000" w:themeColor="text1"/>
          <w:lang w:eastAsia="zh-CN"/>
          <w14:textFill>
            <w14:solidFill>
              <w14:schemeClr w14:val="tx1"/>
            </w14:solidFill>
          </w14:textFill>
        </w:rPr>
        <w:t xml:space="preserve">    </w:t>
      </w:r>
    </w:p>
    <w:p>
      <w:pPr>
        <w:spacing w:after="0"/>
        <w:ind w:left="15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A、师夷长技、自强</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B、民主、科学、新青年</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C、民族、民权、民生</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D、物竞天择、适者生存</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10.（2017·孝感）了解因果关系，是历史学习的基本要求之一。学完“列强的侵略与中国人民的抗争”这一单元，小华归纳了以下因果关系，错误的是</w:t>
      </w:r>
      <w:r>
        <w:rPr>
          <w:rFonts w:hint="eastAsia" w:ascii="宋体" w:hAnsi="宋体" w:cs="宋体"/>
          <w:b w:val="0"/>
          <w:i w:val="0"/>
          <w:caps w:val="0"/>
          <w:color w:val="000000"/>
          <w:spacing w:val="0"/>
          <w:sz w:val="21"/>
          <w:szCs w:val="21"/>
          <w:shd w:val="clear" w:fill="FFFFFF"/>
          <w:lang w:eastAsia="zh-CN"/>
        </w:rPr>
        <w:t>（    ）</w:t>
      </w:r>
      <w:r>
        <w:rPr>
          <w:color w:val="000000" w:themeColor="text1"/>
          <w:lang w:eastAsia="zh-CN"/>
          <w14:textFill>
            <w14:solidFill>
              <w14:schemeClr w14:val="tx1"/>
            </w14:solidFill>
          </w14:textFill>
        </w:rPr>
        <w:t xml:space="preserve">        </w:t>
      </w:r>
    </w:p>
    <w:p>
      <w:pPr>
        <w:spacing w:after="0"/>
        <w:ind w:left="15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A、英国发动鸦片战争——中国开始沦为半殖民地半封建社会</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B、第二次鸦片战争——列强的侵略从商品入侵转变为资本入侵</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C、甲午中日战争——帝国主义列强掀起瓜分中国的狂潮</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D、八国联军侵华战争——清政府完全变成“洋人的朝廷”</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11.（2017·毕节）近代以来，腐败的清政府多次被西方列强“惩罚”。观察漫画《“惩罚”中国》，此次中国被“惩罚”导致了</w:t>
      </w:r>
      <w:r>
        <w:rPr>
          <w:rFonts w:hint="eastAsia" w:ascii="宋体" w:hAnsi="宋体" w:cs="宋体"/>
          <w:b w:val="0"/>
          <w:i w:val="0"/>
          <w:caps w:val="0"/>
          <w:color w:val="000000"/>
          <w:spacing w:val="0"/>
          <w:sz w:val="21"/>
          <w:szCs w:val="21"/>
          <w:shd w:val="clear" w:fill="FFFFFF"/>
          <w:lang w:eastAsia="zh-CN"/>
        </w:rPr>
        <w:t>（    ）</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drawing>
          <wp:inline distT="0" distB="0" distL="0" distR="0">
            <wp:extent cx="1918970" cy="15849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1919376" cy="1585151"/>
                    </a:xfrm>
                    <a:prstGeom prst="rect">
                      <a:avLst/>
                    </a:prstGeom>
                  </pic:spPr>
                </pic:pic>
              </a:graphicData>
            </a:graphic>
          </wp:inline>
        </w:drawing>
      </w:r>
    </w:p>
    <w:p>
      <w:pPr>
        <w:spacing w:after="0"/>
        <w:ind w:left="15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A、中国社会半殖民地化程度大大加深</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B、中国开始沦为半殖民地半封建社会</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C、中国半殖民地化进一步加深</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D、中国完全沦为半殖民地半封建社会</w:t>
      </w:r>
    </w:p>
    <w:p>
      <w:pPr>
        <w:spacing w:after="0"/>
        <w:rPr>
          <w:color w:val="000000" w:themeColor="text1"/>
          <w14:textFill>
            <w14:solidFill>
              <w14:schemeClr w14:val="tx1"/>
            </w14:solidFill>
          </w14:textFill>
        </w:rPr>
      </w:pPr>
      <w:r>
        <w:rPr>
          <w:color w:val="000000" w:themeColor="text1"/>
          <w:lang w:eastAsia="zh-CN"/>
          <w14:textFill>
            <w14:solidFill>
              <w14:schemeClr w14:val="tx1"/>
            </w14:solidFill>
          </w14:textFill>
        </w:rPr>
        <w:t>12.（2017·福建）“洋务运动引进了机器工业。培养了一批科技人才，刺激了中国资本主义的产生和发展，从而启动了中国近代化的进程。</w:t>
      </w:r>
      <w:r>
        <w:rPr>
          <w:color w:val="000000" w:themeColor="text1"/>
          <w14:textFill>
            <w14:solidFill>
              <w14:schemeClr w14:val="tx1"/>
            </w14:solidFill>
          </w14:textFill>
        </w:rPr>
        <w:t>”这表述的是洋务运动的</w:t>
      </w:r>
      <w:r>
        <w:rPr>
          <w:rFonts w:hint="eastAsia" w:ascii="宋体" w:hAnsi="宋体" w:cs="宋体"/>
          <w:b w:val="0"/>
          <w:i w:val="0"/>
          <w:caps w:val="0"/>
          <w:color w:val="000000"/>
          <w:spacing w:val="0"/>
          <w:sz w:val="21"/>
          <w:szCs w:val="21"/>
          <w:shd w:val="clear" w:fill="FFFFFF"/>
          <w:lang w:eastAsia="zh-CN"/>
        </w:rPr>
        <w:t>（    ）</w:t>
      </w:r>
      <w:r>
        <w:rPr>
          <w:color w:val="000000" w:themeColor="text1"/>
          <w14:textFill>
            <w14:solidFill>
              <w14:schemeClr w14:val="tx1"/>
            </w14:solidFill>
          </w14:textFill>
        </w:rPr>
        <w:t xml:space="preserve">        </w:t>
      </w:r>
    </w:p>
    <w:p>
      <w:pPr>
        <w:spacing w:after="0"/>
        <w:ind w:left="15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A、背景</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B、目的</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C、性质</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D、作用</w:t>
      </w:r>
    </w:p>
    <w:p>
      <w:pPr>
        <w:spacing w:after="0"/>
        <w:rPr>
          <w:rFonts w:hint="eastAsia" w:eastAsia="宋体"/>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13.（2017·滨州）近代史上，“保证严禁人民参加反帝活动”曾被作为清政府的“义务”写进条约，严重侵犯了中国人民的正当权利和自由，这一规定出自</w:t>
      </w:r>
      <w:r>
        <w:rPr>
          <w:rFonts w:hint="eastAsia" w:ascii="宋体" w:hAnsi="宋体" w:cs="宋体"/>
          <w:b w:val="0"/>
          <w:i w:val="0"/>
          <w:caps w:val="0"/>
          <w:color w:val="000000"/>
          <w:spacing w:val="0"/>
          <w:sz w:val="21"/>
          <w:szCs w:val="21"/>
          <w:shd w:val="clear" w:fill="FFFFFF"/>
          <w:lang w:eastAsia="zh-CN"/>
        </w:rPr>
        <w:t>（    ）</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A.《南京条约》B.《北京条约》</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C.《辛丑条约》D.“二十一条”</w:t>
      </w:r>
    </w:p>
    <w:p>
      <w:pPr>
        <w:spacing w:after="0"/>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14.在近代中国系列救亡图存的运动中，洋务运动求自强，戊戌变法图立宪，辛亥革命建共和，使中国逐渐融入工业文明的大潮。这些运动</w:t>
      </w:r>
      <w:r>
        <w:rPr>
          <w:rFonts w:hint="eastAsia" w:ascii="宋体" w:hAnsi="宋体" w:cs="宋体"/>
          <w:b w:val="0"/>
          <w:i w:val="0"/>
          <w:caps w:val="0"/>
          <w:color w:val="000000"/>
          <w:spacing w:val="0"/>
          <w:sz w:val="21"/>
          <w:szCs w:val="21"/>
          <w:shd w:val="clear" w:fill="FFFFFF"/>
          <w:lang w:eastAsia="zh-CN"/>
        </w:rPr>
        <w:t>（    ）</w:t>
      </w:r>
      <w:r>
        <w:rPr>
          <w:color w:val="000000" w:themeColor="text1"/>
          <w:lang w:eastAsia="zh-CN"/>
          <w14:textFill>
            <w14:solidFill>
              <w14:schemeClr w14:val="tx1"/>
            </w14:solidFill>
          </w14:textFill>
        </w:rPr>
        <w:t xml:space="preserve"> </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18.（2017·赤峰）用图示法理清历史事件之间的联系是学习历史常用的一种方法。下面空白方框内应填写</w:t>
      </w:r>
      <w:r>
        <w:rPr>
          <w:rFonts w:hint="eastAsia" w:ascii="宋体" w:hAnsi="宋体" w:cs="宋体"/>
          <w:b w:val="0"/>
          <w:i w:val="0"/>
          <w:caps w:val="0"/>
          <w:color w:val="000000"/>
          <w:spacing w:val="0"/>
          <w:sz w:val="21"/>
          <w:szCs w:val="21"/>
          <w:shd w:val="clear" w:fill="FFFFFF"/>
          <w:lang w:eastAsia="zh-CN"/>
        </w:rPr>
        <w:t>（    ）</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drawing>
          <wp:inline distT="0" distB="0" distL="0" distR="0">
            <wp:extent cx="3656965" cy="711835"/>
            <wp:effectExtent l="0" t="0" r="635"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3656965" cy="711835"/>
                    </a:xfrm>
                    <a:prstGeom prst="rect">
                      <a:avLst/>
                    </a:prstGeom>
                  </pic:spPr>
                </pic:pic>
              </a:graphicData>
            </a:graphic>
          </wp:inline>
        </w:drawing>
      </w:r>
    </w:p>
    <w:p>
      <w:pPr>
        <w:spacing w:after="0"/>
        <w:ind w:left="15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A、洋务运动</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B、太平天国运动</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C、义和团运动</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D、北伐战争</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19.（2017·赤峰）1898年光绪帝按维新派意图，发布了一系列变法令。以下内容最能体现发展资本主义愿望的是</w:t>
      </w:r>
      <w:r>
        <w:rPr>
          <w:rFonts w:hint="eastAsia" w:ascii="宋体" w:hAnsi="宋体" w:cs="宋体"/>
          <w:b w:val="0"/>
          <w:i w:val="0"/>
          <w:caps w:val="0"/>
          <w:color w:val="000000"/>
          <w:spacing w:val="0"/>
          <w:sz w:val="21"/>
          <w:szCs w:val="21"/>
          <w:shd w:val="clear" w:fill="FFFFFF"/>
          <w:lang w:eastAsia="zh-CN"/>
        </w:rPr>
        <w:t>（    ）</w:t>
      </w:r>
      <w:r>
        <w:rPr>
          <w:color w:val="000000" w:themeColor="text1"/>
          <w:lang w:eastAsia="zh-CN"/>
          <w14:textFill>
            <w14:solidFill>
              <w14:schemeClr w14:val="tx1"/>
            </w14:solidFill>
          </w14:textFill>
        </w:rPr>
        <w:t xml:space="preserve">        </w:t>
      </w:r>
    </w:p>
    <w:p>
      <w:pPr>
        <w:spacing w:after="0"/>
        <w:ind w:left="15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A、裁撤冗员</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B、开办新式学堂</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C、训练新式军队</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D、鼓励私人兴办工矿企业</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20.（2017·淮安）1895年，在北京应试的各省举人1300多人，联名上书光绪帝，请求变法图强，史称”公车上书”，由此揭开了戊戌变法的序幕。“公车上书”的发生与下列哪一亊件的直接触动有关</w:t>
      </w:r>
      <w:r>
        <w:rPr>
          <w:rFonts w:hint="eastAsia" w:ascii="宋体" w:hAnsi="宋体" w:cs="宋体"/>
          <w:b w:val="0"/>
          <w:i w:val="0"/>
          <w:caps w:val="0"/>
          <w:color w:val="000000"/>
          <w:spacing w:val="0"/>
          <w:sz w:val="21"/>
          <w:szCs w:val="21"/>
          <w:shd w:val="clear" w:fill="FFFFFF"/>
          <w:lang w:eastAsia="zh-CN"/>
        </w:rPr>
        <w:t>（    ）</w:t>
      </w:r>
      <w:r>
        <w:rPr>
          <w:color w:val="000000" w:themeColor="text1"/>
          <w:lang w:eastAsia="zh-CN"/>
          <w14:textFill>
            <w14:solidFill>
              <w14:schemeClr w14:val="tx1"/>
            </w14:solidFill>
          </w14:textFill>
        </w:rPr>
        <w:t xml:space="preserve">        </w:t>
      </w:r>
    </w:p>
    <w:p>
      <w:pPr>
        <w:spacing w:after="0"/>
        <w:ind w:left="15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A、鸦片战争中国战败</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B、英法联军火烧圆明园</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C、《马关条约》的签订</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D、清政府严禁人民参加反帝活动</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21.（2017·黔东南）中国近代化经历了一个由浅入深、由表及里的发展过程,呈现“学技术—学制度—学思想”的特点, 反映了中国人民不懈的探索精神。下列探索中的主张提出的先后顺序是</w:t>
      </w:r>
      <w:r>
        <w:rPr>
          <w:rFonts w:hint="eastAsia" w:ascii="宋体" w:hAnsi="宋体" w:cs="宋体"/>
          <w:b w:val="0"/>
          <w:i w:val="0"/>
          <w:caps w:val="0"/>
          <w:color w:val="000000"/>
          <w:spacing w:val="0"/>
          <w:sz w:val="21"/>
          <w:szCs w:val="21"/>
          <w:shd w:val="clear" w:fill="FFFFFF"/>
          <w:lang w:eastAsia="zh-CN"/>
        </w:rPr>
        <w:t>（    ）</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 xml:space="preserve">①“民主”“科学”   ②三民主义   ③变法图强   ④“自强”“求富”        </w:t>
      </w:r>
    </w:p>
    <w:p>
      <w:pPr>
        <w:spacing w:after="0"/>
        <w:ind w:left="150"/>
        <w:rPr>
          <w:color w:val="000000" w:themeColor="text1"/>
          <w14:textFill>
            <w14:solidFill>
              <w14:schemeClr w14:val="tx1"/>
            </w14:solidFill>
          </w14:textFill>
        </w:rPr>
      </w:pPr>
      <w:r>
        <w:rPr>
          <w:color w:val="000000" w:themeColor="text1"/>
          <w14:textFill>
            <w14:solidFill>
              <w14:schemeClr w14:val="tx1"/>
            </w14:solidFill>
          </w14:textFill>
        </w:rPr>
        <w:t>A、①②③④</w:t>
      </w:r>
      <w:r>
        <w:rPr>
          <w:color w:val="000000" w:themeColor="text1"/>
          <w14:textFill>
            <w14:solidFill>
              <w14:schemeClr w14:val="tx1"/>
            </w14:solidFill>
          </w14:textFill>
        </w:rPr>
        <w:br w:type="textWrapping"/>
      </w:r>
      <w:r>
        <w:rPr>
          <w:color w:val="000000" w:themeColor="text1"/>
          <w14:textFill>
            <w14:solidFill>
              <w14:schemeClr w14:val="tx1"/>
            </w14:solidFill>
          </w14:textFill>
        </w:rPr>
        <w:t>B、④③②①</w:t>
      </w:r>
      <w:r>
        <w:rPr>
          <w:color w:val="000000" w:themeColor="text1"/>
          <w14:textFill>
            <w14:solidFill>
              <w14:schemeClr w14:val="tx1"/>
            </w14:solidFill>
          </w14:textFill>
        </w:rPr>
        <w:br w:type="textWrapping"/>
      </w:r>
      <w:r>
        <w:rPr>
          <w:color w:val="000000" w:themeColor="text1"/>
          <w14:textFill>
            <w14:solidFill>
              <w14:schemeClr w14:val="tx1"/>
            </w14:solidFill>
          </w14:textFill>
        </w:rPr>
        <w:t>C、①④②③</w:t>
      </w:r>
      <w:r>
        <w:rPr>
          <w:color w:val="000000" w:themeColor="text1"/>
          <w14:textFill>
            <w14:solidFill>
              <w14:schemeClr w14:val="tx1"/>
            </w14:solidFill>
          </w14:textFill>
        </w:rPr>
        <w:br w:type="textWrapping"/>
      </w:r>
      <w:r>
        <w:rPr>
          <w:color w:val="000000" w:themeColor="text1"/>
          <w14:textFill>
            <w14:solidFill>
              <w14:schemeClr w14:val="tx1"/>
            </w14:solidFill>
          </w14:textFill>
        </w:rPr>
        <w:t>D、④①②③</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22.（2017·深圳）“赔两亿、割三地、设工厂、开四地。”这句口诀反映的不平等条约是</w:t>
      </w:r>
      <w:r>
        <w:rPr>
          <w:rFonts w:hint="eastAsia" w:ascii="宋体" w:hAnsi="宋体" w:cs="宋体"/>
          <w:b w:val="0"/>
          <w:i w:val="0"/>
          <w:caps w:val="0"/>
          <w:color w:val="000000"/>
          <w:spacing w:val="0"/>
          <w:sz w:val="21"/>
          <w:szCs w:val="21"/>
          <w:shd w:val="clear" w:fill="FFFFFF"/>
          <w:lang w:eastAsia="zh-CN"/>
        </w:rPr>
        <w:t>（    ）</w:t>
      </w:r>
      <w:r>
        <w:rPr>
          <w:color w:val="000000" w:themeColor="text1"/>
          <w:lang w:eastAsia="zh-CN"/>
          <w14:textFill>
            <w14:solidFill>
              <w14:schemeClr w14:val="tx1"/>
            </w14:solidFill>
          </w14:textFill>
        </w:rPr>
        <w:t xml:space="preserve">        </w:t>
      </w:r>
    </w:p>
    <w:p>
      <w:pPr>
        <w:spacing w:after="0"/>
        <w:ind w:left="15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A、《南京条约》</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B、《北京条约》</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C、《马关条约》</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D、《辛丑条约》</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23.（2017·邵阳）鸦片战争后先进的中国人不断探索救国方案，右图是网友归纳的救国方案截图，虽不是很准确，但有些道理。其中的“李鸿章说：我学”，是指李鸿章等人学习西方技术而开展</w:t>
      </w:r>
      <w:r>
        <w:rPr>
          <w:rFonts w:hint="eastAsia" w:ascii="宋体" w:hAnsi="宋体" w:cs="宋体"/>
          <w:b w:val="0"/>
          <w:i w:val="0"/>
          <w:caps w:val="0"/>
          <w:color w:val="000000"/>
          <w:spacing w:val="0"/>
          <w:sz w:val="21"/>
          <w:szCs w:val="21"/>
          <w:shd w:val="clear" w:fill="FFFFFF"/>
          <w:lang w:eastAsia="zh-CN"/>
        </w:rPr>
        <w:t>（    ）</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drawing>
          <wp:inline distT="0" distB="0" distL="0" distR="0">
            <wp:extent cx="1689735" cy="13652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1690192" cy="1365529"/>
                    </a:xfrm>
                    <a:prstGeom prst="rect">
                      <a:avLst/>
                    </a:prstGeom>
                  </pic:spPr>
                </pic:pic>
              </a:graphicData>
            </a:graphic>
          </wp:inline>
        </w:drawing>
      </w:r>
    </w:p>
    <w:p>
      <w:pPr>
        <w:spacing w:after="0"/>
        <w:ind w:left="15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A、洋务运动</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B、戊戌变法</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C、辛亥革命</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D、新文化运动</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24.电影《大刀王五》是以戊戌变法运动为历史背景的。其中有一镜头，侠客大刀王五秘密进入监狱，准备营救被关押的好友，但他的好友执意不走，表示甘愿为变法而流血牺牲。他的好友是</w:t>
      </w:r>
      <w:r>
        <w:rPr>
          <w:rFonts w:hint="eastAsia" w:ascii="宋体" w:hAnsi="宋体" w:cs="宋体"/>
          <w:b w:val="0"/>
          <w:i w:val="0"/>
          <w:caps w:val="0"/>
          <w:color w:val="000000"/>
          <w:spacing w:val="0"/>
          <w:sz w:val="21"/>
          <w:szCs w:val="21"/>
          <w:shd w:val="clear" w:fill="FFFFFF"/>
          <w:lang w:eastAsia="zh-CN"/>
        </w:rPr>
        <w:t>（    ）</w:t>
      </w:r>
      <w:r>
        <w:rPr>
          <w:color w:val="000000" w:themeColor="text1"/>
          <w:lang w:eastAsia="zh-CN"/>
          <w14:textFill>
            <w14:solidFill>
              <w14:schemeClr w14:val="tx1"/>
            </w14:solidFill>
          </w14:textFill>
        </w:rPr>
        <w:t xml:space="preserve">        </w:t>
      </w:r>
    </w:p>
    <w:p>
      <w:pPr>
        <w:spacing w:after="0"/>
        <w:ind w:left="15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A、康有为</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B、梁启超</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C、谭嗣同</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D、杨深秀</w:t>
      </w:r>
    </w:p>
    <w:p>
      <w:pPr>
        <w:spacing w:after="0" w:line="240" w:lineRule="auto"/>
        <w:rPr>
          <w:rFonts w:hint="eastAsia"/>
          <w:color w:val="000000" w:themeColor="text1"/>
          <w:lang w:eastAsia="zh-CN"/>
          <w14:textFill>
            <w14:solidFill>
              <w14:schemeClr w14:val="tx1"/>
            </w14:solidFill>
          </w14:textFill>
        </w:rPr>
      </w:pPr>
      <w:r>
        <w:rPr>
          <w:rFonts w:ascii="宋体" w:hAnsi="宋体" w:cs="宋体"/>
          <w:color w:val="000000" w:themeColor="text1"/>
          <w:szCs w:val="21"/>
          <w:lang w:eastAsia="zh-CN"/>
          <w14:textFill>
            <w14:solidFill>
              <w14:schemeClr w14:val="tx1"/>
            </w14:solidFill>
          </w14:textFill>
        </w:rPr>
        <w:t>25.史学家陈旭麓认为“民族的反思，是在遭遇极大的困难中产生的。一百多年来，中华民族的第一次反思是在鸦片战争后，渐知诸事不如人，只有学习西方。第二次则是反思何以学了西方仍然失败。”其中“第二次反思”开始于</w:t>
      </w:r>
      <w:r>
        <w:rPr>
          <w:rFonts w:hint="eastAsia" w:ascii="宋体" w:hAnsi="宋体" w:cs="宋体"/>
          <w:b w:val="0"/>
          <w:i w:val="0"/>
          <w:caps w:val="0"/>
          <w:color w:val="000000"/>
          <w:spacing w:val="0"/>
          <w:sz w:val="21"/>
          <w:szCs w:val="21"/>
          <w:shd w:val="clear" w:fill="FFFFFF"/>
          <w:lang w:eastAsia="zh-CN"/>
        </w:rPr>
        <w:t>（    ）</w:t>
      </w:r>
      <w:r>
        <w:rPr>
          <w:rFonts w:ascii="宋体" w:hAnsi="宋体" w:cs="宋体"/>
          <w:color w:val="000000" w:themeColor="text1"/>
          <w:szCs w:val="21"/>
          <w:lang w:eastAsia="zh-CN"/>
          <w14:textFill>
            <w14:solidFill>
              <w14:schemeClr w14:val="tx1"/>
            </w14:solidFill>
          </w14:textFill>
        </w:rPr>
        <w:t xml:space="preserve"> </w:t>
      </w:r>
    </w:p>
    <w:p>
      <w:pPr>
        <w:spacing w:after="0" w:line="240" w:lineRule="auto"/>
        <w:rPr>
          <w:color w:val="000000" w:themeColor="text1"/>
          <w:lang w:eastAsia="zh-CN"/>
          <w14:textFill>
            <w14:solidFill>
              <w14:schemeClr w14:val="tx1"/>
            </w14:solidFill>
          </w14:textFill>
        </w:rPr>
      </w:pPr>
      <w:r>
        <w:rPr>
          <w:rFonts w:ascii="宋体" w:hAnsi="宋体" w:cs="宋体"/>
          <w:color w:val="000000" w:themeColor="text1"/>
          <w:sz w:val="18"/>
          <w:szCs w:val="18"/>
          <w:lang w:eastAsia="zh-CN"/>
          <w14:textFill>
            <w14:solidFill>
              <w14:schemeClr w14:val="tx1"/>
            </w14:solidFill>
          </w14:textFill>
        </w:rPr>
        <w:t>A、经济技术方面探索</w:t>
      </w:r>
      <w:r>
        <w:rPr>
          <w:rFonts w:ascii="宋体" w:hAnsi="宋体" w:cs="宋体"/>
          <w:color w:val="000000" w:themeColor="text1"/>
          <w:sz w:val="18"/>
          <w:szCs w:val="18"/>
          <w:lang w:eastAsia="zh-CN"/>
          <w14:textFill>
            <w14:solidFill>
              <w14:schemeClr w14:val="tx1"/>
            </w14:solidFill>
          </w14:textFill>
        </w:rPr>
        <w:br w:type="textWrapping"/>
      </w:r>
      <w:r>
        <w:rPr>
          <w:rFonts w:ascii="宋体" w:hAnsi="宋体" w:cs="宋体"/>
          <w:color w:val="000000" w:themeColor="text1"/>
          <w:szCs w:val="21"/>
          <w:lang w:eastAsia="zh-CN"/>
          <w14:textFill>
            <w14:solidFill>
              <w14:schemeClr w14:val="tx1"/>
            </w14:solidFill>
          </w14:textFill>
        </w:rPr>
        <w:t>B、政治制度方面探索</w:t>
      </w:r>
      <w:r>
        <w:rPr>
          <w:rFonts w:ascii="宋体" w:hAnsi="宋体" w:cs="宋体"/>
          <w:color w:val="000000" w:themeColor="text1"/>
          <w:szCs w:val="21"/>
          <w:lang w:eastAsia="zh-CN"/>
          <w14:textFill>
            <w14:solidFill>
              <w14:schemeClr w14:val="tx1"/>
            </w14:solidFill>
          </w14:textFill>
        </w:rPr>
        <w:br w:type="textWrapping"/>
      </w:r>
      <w:r>
        <w:rPr>
          <w:rFonts w:ascii="宋体" w:hAnsi="宋体" w:cs="宋体"/>
          <w:color w:val="000000" w:themeColor="text1"/>
          <w:szCs w:val="21"/>
          <w:lang w:eastAsia="zh-CN"/>
          <w14:textFill>
            <w14:solidFill>
              <w14:schemeClr w14:val="tx1"/>
            </w14:solidFill>
          </w14:textFill>
        </w:rPr>
        <w:t>C、思想文化方面探索</w:t>
      </w:r>
      <w:r>
        <w:rPr>
          <w:rFonts w:ascii="宋体" w:hAnsi="宋体" w:cs="宋体"/>
          <w:color w:val="000000" w:themeColor="text1"/>
          <w:szCs w:val="21"/>
          <w:lang w:eastAsia="zh-CN"/>
          <w14:textFill>
            <w14:solidFill>
              <w14:schemeClr w14:val="tx1"/>
            </w14:solidFill>
          </w14:textFill>
        </w:rPr>
        <w:br w:type="textWrapping"/>
      </w:r>
      <w:r>
        <w:rPr>
          <w:rFonts w:ascii="宋体" w:hAnsi="宋体" w:cs="宋体"/>
          <w:color w:val="000000" w:themeColor="text1"/>
          <w:szCs w:val="21"/>
          <w:lang w:eastAsia="zh-CN"/>
          <w14:textFill>
            <w14:solidFill>
              <w14:schemeClr w14:val="tx1"/>
            </w14:solidFill>
          </w14:textFill>
        </w:rPr>
        <w:t>D、军事强国方面探索</w:t>
      </w:r>
    </w:p>
    <w:p>
      <w:pPr>
        <w:rPr>
          <w:color w:val="000000" w:themeColor="text1"/>
          <w:lang w:eastAsia="zh-CN"/>
          <w14:textFill>
            <w14:solidFill>
              <w14:schemeClr w14:val="tx1"/>
            </w14:solidFill>
          </w14:textFill>
        </w:rPr>
      </w:pPr>
      <w:r>
        <w:rPr>
          <w:b/>
          <w:bCs/>
          <w:color w:val="000000" w:themeColor="text1"/>
          <w:sz w:val="24"/>
          <w:szCs w:val="24"/>
          <w:lang w:eastAsia="zh-CN"/>
          <w14:textFill>
            <w14:solidFill>
              <w14:schemeClr w14:val="tx1"/>
            </w14:solidFill>
          </w14:textFill>
        </w:rPr>
        <w:t>二、材料分析题（共4题；共70分）</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26.（2017</w:t>
      </w:r>
      <w:r>
        <w:rPr>
          <w:b/>
          <w:color w:val="000000" w:themeColor="text1"/>
          <w:lang w:eastAsia="zh-CN"/>
          <w14:textFill>
            <w14:solidFill>
              <w14:schemeClr w14:val="tx1"/>
            </w14:solidFill>
          </w14:textFill>
        </w:rPr>
        <w:t>·</w:t>
      </w:r>
      <w:r>
        <w:rPr>
          <w:color w:val="000000" w:themeColor="text1"/>
          <w:lang w:eastAsia="zh-CN"/>
          <w14:textFill>
            <w14:solidFill>
              <w14:schemeClr w14:val="tx1"/>
            </w14:solidFill>
          </w14:textFill>
        </w:rPr>
        <w:t>大庆）民主和法制是人类政治文明发展的重大进步，也是近代中国人民为之奋斗的目标，根据材料和所学知识回答下列问题。</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材料一：发展工商业；训练新式陆海军；开办新式学堂培养人才；科举考试废除八股文；创办报刊，开放言论……</w:t>
      </w:r>
      <w:r>
        <w:rPr>
          <w:color w:val="000000" w:themeColor="text1"/>
          <w:lang w:eastAsia="zh-CN"/>
          <w14:textFill>
            <w14:solidFill>
              <w14:schemeClr w14:val="tx1"/>
            </w14:solidFill>
          </w14:textFill>
        </w:rPr>
        <w:br w:type="textWrapping"/>
      </w:r>
      <w:r>
        <w:rPr>
          <w:rFonts w:hint="eastAsia"/>
          <w:color w:val="000000" w:themeColor="text1"/>
          <w:lang w:val="en-US" w:eastAsia="zh-CN"/>
          <w14:textFill>
            <w14:solidFill>
              <w14:schemeClr w14:val="tx1"/>
            </w14:solidFill>
          </w14:textFill>
        </w:rPr>
        <w:t xml:space="preserve">                                 </w:t>
      </w:r>
      <w:r>
        <w:rPr>
          <w:color w:val="000000" w:themeColor="text1"/>
          <w:lang w:eastAsia="zh-CN"/>
          <w14:textFill>
            <w14:solidFill>
              <w14:schemeClr w14:val="tx1"/>
            </w14:solidFill>
          </w14:textFill>
        </w:rPr>
        <w:t>﹣﹣摘编自北师大版初中历史教材八年级（上）</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材料二：（辛丑条约）签订后，清王朝的统治风雨飘摇。为建立资产阶级民主共和国，资产阶级革命党人抛头颅、洒热血，终于推翻了两千多年的帝制。</w:t>
      </w:r>
      <w:r>
        <w:rPr>
          <w:color w:val="000000" w:themeColor="text1"/>
          <w:lang w:eastAsia="zh-CN"/>
          <w14:textFill>
            <w14:solidFill>
              <w14:schemeClr w14:val="tx1"/>
            </w14:solidFill>
          </w14:textFill>
        </w:rPr>
        <w:br w:type="textWrapping"/>
      </w:r>
      <w:r>
        <w:rPr>
          <w:rFonts w:hint="eastAsia"/>
          <w:color w:val="000000" w:themeColor="text1"/>
          <w:lang w:val="en-US" w:eastAsia="zh-CN"/>
          <w14:textFill>
            <w14:solidFill>
              <w14:schemeClr w14:val="tx1"/>
            </w14:solidFill>
          </w14:textFill>
        </w:rPr>
        <w:t xml:space="preserve">                                 </w:t>
      </w:r>
      <w:r>
        <w:rPr>
          <w:color w:val="000000" w:themeColor="text1"/>
          <w:lang w:eastAsia="zh-CN"/>
          <w14:textFill>
            <w14:solidFill>
              <w14:schemeClr w14:val="tx1"/>
            </w14:solidFill>
          </w14:textFill>
        </w:rPr>
        <w:t xml:space="preserve">﹣﹣摘编自岳麓版高中历史教材（政治文明历程）    </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(1)上述材料反映的中国近代史上两个重大历史事件及其试图建立的两种政治体制分别是什么？    </w:t>
      </w:r>
    </w:p>
    <w:p>
      <w:pPr>
        <w:spacing w:after="0"/>
        <w:rPr>
          <w:color w:val="000000" w:themeColor="text1"/>
          <w:lang w:eastAsia="zh-CN"/>
          <w14:textFill>
            <w14:solidFill>
              <w14:schemeClr w14:val="tx1"/>
            </w14:solidFill>
          </w14:textFill>
        </w:rPr>
      </w:pPr>
    </w:p>
    <w:p>
      <w:pPr>
        <w:spacing w:after="0"/>
        <w:rPr>
          <w:color w:val="000000" w:themeColor="text1"/>
          <w:lang w:eastAsia="zh-CN"/>
          <w14:textFill>
            <w14:solidFill>
              <w14:schemeClr w14:val="tx1"/>
            </w14:solidFill>
          </w14:textFill>
        </w:rPr>
      </w:pP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(2)分析上述</w:t>
      </w:r>
      <w:r>
        <w:rPr>
          <w:rFonts w:hint="eastAsia"/>
          <w:color w:val="000000" w:themeColor="text1"/>
          <w:lang w:eastAsia="zh-CN"/>
          <w14:textFill>
            <w14:solidFill>
              <w14:schemeClr w14:val="tx1"/>
            </w14:solidFill>
          </w14:textFill>
        </w:rPr>
        <w:t>戊戌变法</w:t>
      </w:r>
      <w:r>
        <w:rPr>
          <w:color w:val="000000" w:themeColor="text1"/>
          <w:lang w:eastAsia="zh-CN"/>
          <w14:textFill>
            <w14:solidFill>
              <w14:schemeClr w14:val="tx1"/>
            </w14:solidFill>
          </w14:textFill>
        </w:rPr>
        <w:t xml:space="preserve">的历史意义。    </w:t>
      </w:r>
    </w:p>
    <w:p>
      <w:pPr>
        <w:spacing w:after="0"/>
        <w:rPr>
          <w:color w:val="000000" w:themeColor="text1"/>
          <w:lang w:eastAsia="zh-CN"/>
          <w14:textFill>
            <w14:solidFill>
              <w14:schemeClr w14:val="tx1"/>
            </w14:solidFill>
          </w14:textFill>
        </w:rPr>
      </w:pPr>
    </w:p>
    <w:p>
      <w:pPr>
        <w:spacing w:after="0"/>
        <w:rPr>
          <w:color w:val="000000" w:themeColor="text1"/>
          <w:lang w:eastAsia="zh-CN"/>
          <w14:textFill>
            <w14:solidFill>
              <w14:schemeClr w14:val="tx1"/>
            </w14:solidFill>
          </w14:textFill>
        </w:rPr>
      </w:pPr>
    </w:p>
    <w:p>
      <w:pPr>
        <w:spacing w:after="0"/>
        <w:rPr>
          <w:color w:val="000000" w:themeColor="text1"/>
          <w:lang w:eastAsia="zh-CN"/>
          <w14:textFill>
            <w14:solidFill>
              <w14:schemeClr w14:val="tx1"/>
            </w14:solidFill>
          </w14:textFill>
        </w:rPr>
      </w:pP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27.阅读材料，回答问题。</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材料一：1890年，日本爆发经济危机，社会动荡，政局不稳；福泽裕吉（明治维新政治家）力主“进行东洋侵略（注：侵略朝鲜、中国），使国内人心转而外”。</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材料二：表格（甲午中日黄海海战双方舰队力量对比）</w:t>
      </w:r>
    </w:p>
    <w:tbl>
      <w:tblPr>
        <w:tblStyle w:val="3"/>
        <w:tblW w:w="8221" w:type="dxa"/>
        <w:tblInd w:w="115"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
      <w:tblGrid>
        <w:gridCol w:w="432"/>
        <w:gridCol w:w="818"/>
        <w:gridCol w:w="818"/>
        <w:gridCol w:w="1430"/>
        <w:gridCol w:w="1877"/>
        <w:gridCol w:w="1202"/>
        <w:gridCol w:w="827"/>
        <w:gridCol w:w="817"/>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43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color w:val="000000" w:themeColor="text1"/>
                <w14:textFill>
                  <w14:solidFill>
                    <w14:schemeClr w14:val="tx1"/>
                  </w14:solidFill>
                </w14:textFill>
              </w:rPr>
            </w:pPr>
            <w:r>
              <w:rPr>
                <w:color w:val="000000" w:themeColor="text1"/>
                <w14:textFill>
                  <w14:solidFill>
                    <w14:schemeClr w14:val="tx1"/>
                  </w14:solidFill>
                </w14:textFill>
              </w:rPr>
              <w:t>项目</w:t>
            </w:r>
            <w:r>
              <w:rPr>
                <w:color w:val="000000" w:themeColor="text1"/>
                <w14:textFill>
                  <w14:solidFill>
                    <w14:schemeClr w14:val="tx1"/>
                  </w14:solidFill>
                </w14:textFill>
              </w:rPr>
              <w:br w:type="textWrapping"/>
            </w:r>
            <w:r>
              <w:rPr>
                <w:color w:val="000000" w:themeColor="text1"/>
                <w14:textFill>
                  <w14:solidFill>
                    <w14:schemeClr w14:val="tx1"/>
                  </w14:solidFill>
                </w14:textFill>
              </w:rPr>
              <w:t>国别</w:t>
            </w:r>
          </w:p>
        </w:tc>
        <w:tc>
          <w:tcPr>
            <w:tcW w:w="81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color w:val="000000" w:themeColor="text1"/>
                <w14:textFill>
                  <w14:solidFill>
                    <w14:schemeClr w14:val="tx1"/>
                  </w14:solidFill>
                </w14:textFill>
              </w:rPr>
            </w:pPr>
            <w:r>
              <w:rPr>
                <w:color w:val="000000" w:themeColor="text1"/>
                <w14:textFill>
                  <w14:solidFill>
                    <w14:schemeClr w14:val="tx1"/>
                  </w14:solidFill>
                </w14:textFill>
              </w:rPr>
              <w:t>参战舰数</w:t>
            </w:r>
          </w:p>
        </w:tc>
        <w:tc>
          <w:tcPr>
            <w:tcW w:w="81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color w:val="000000" w:themeColor="text1"/>
                <w14:textFill>
                  <w14:solidFill>
                    <w14:schemeClr w14:val="tx1"/>
                  </w14:solidFill>
                </w14:textFill>
              </w:rPr>
            </w:pPr>
            <w:r>
              <w:rPr>
                <w:color w:val="000000" w:themeColor="text1"/>
                <w14:textFill>
                  <w14:solidFill>
                    <w14:schemeClr w14:val="tx1"/>
                  </w14:solidFill>
                </w14:textFill>
              </w:rPr>
              <w:t>装甲情况</w:t>
            </w:r>
          </w:p>
        </w:tc>
        <w:tc>
          <w:tcPr>
            <w:tcW w:w="143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color w:val="000000" w:themeColor="text1"/>
                <w14:textFill>
                  <w14:solidFill>
                    <w14:schemeClr w14:val="tx1"/>
                  </w14:solidFill>
                </w14:textFill>
              </w:rPr>
            </w:pPr>
            <w:r>
              <w:rPr>
                <w:color w:val="000000" w:themeColor="text1"/>
                <w14:textFill>
                  <w14:solidFill>
                    <w14:schemeClr w14:val="tx1"/>
                  </w14:solidFill>
                </w14:textFill>
              </w:rPr>
              <w:t>总排水量（吨）</w:t>
            </w:r>
          </w:p>
        </w:tc>
        <w:tc>
          <w:tcPr>
            <w:tcW w:w="187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color w:val="000000" w:themeColor="text1"/>
                <w14:textFill>
                  <w14:solidFill>
                    <w14:schemeClr w14:val="tx1"/>
                  </w14:solidFill>
                </w14:textFill>
              </w:rPr>
            </w:pPr>
            <w:r>
              <w:rPr>
                <w:color w:val="000000" w:themeColor="text1"/>
                <w14:textFill>
                  <w14:solidFill>
                    <w14:schemeClr w14:val="tx1"/>
                  </w14:solidFill>
                </w14:textFill>
              </w:rPr>
              <w:t>平均航速（海里/时）</w:t>
            </w:r>
          </w:p>
        </w:tc>
        <w:tc>
          <w:tcPr>
            <w:tcW w:w="120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color w:val="000000" w:themeColor="text1"/>
                <w14:textFill>
                  <w14:solidFill>
                    <w14:schemeClr w14:val="tx1"/>
                  </w14:solidFill>
                </w14:textFill>
              </w:rPr>
            </w:pPr>
            <w:r>
              <w:rPr>
                <w:color w:val="000000" w:themeColor="text1"/>
                <w14:textFill>
                  <w14:solidFill>
                    <w14:schemeClr w14:val="tx1"/>
                  </w14:solidFill>
                </w14:textFill>
              </w:rPr>
              <w:t>鱼雷发射管数</w:t>
            </w:r>
          </w:p>
        </w:tc>
        <w:tc>
          <w:tcPr>
            <w:tcW w:w="82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color w:val="000000" w:themeColor="text1"/>
                <w14:textFill>
                  <w14:solidFill>
                    <w14:schemeClr w14:val="tx1"/>
                  </w14:solidFill>
                </w14:textFill>
              </w:rPr>
            </w:pPr>
            <w:r>
              <w:rPr>
                <w:color w:val="000000" w:themeColor="text1"/>
                <w14:textFill>
                  <w14:solidFill>
                    <w14:schemeClr w14:val="tx1"/>
                  </w14:solidFill>
                </w14:textFill>
              </w:rPr>
              <w:t>火炮总数</w:t>
            </w:r>
          </w:p>
        </w:tc>
        <w:tc>
          <w:tcPr>
            <w:tcW w:w="81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color w:val="000000" w:themeColor="text1"/>
                <w14:textFill>
                  <w14:solidFill>
                    <w14:schemeClr w14:val="tx1"/>
                  </w14:solidFill>
                </w14:textFill>
              </w:rPr>
            </w:pPr>
            <w:r>
              <w:rPr>
                <w:color w:val="000000" w:themeColor="text1"/>
                <w14:textFill>
                  <w14:solidFill>
                    <w14:schemeClr w14:val="tx1"/>
                  </w14:solidFill>
                </w14:textFill>
              </w:rPr>
              <w:t>鱼雷艇数</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43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color w:val="000000" w:themeColor="text1"/>
                <w14:textFill>
                  <w14:solidFill>
                    <w14:schemeClr w14:val="tx1"/>
                  </w14:solidFill>
                </w14:textFill>
              </w:rPr>
            </w:pPr>
            <w:r>
              <w:rPr>
                <w:color w:val="000000" w:themeColor="text1"/>
                <w14:textFill>
                  <w14:solidFill>
                    <w14:schemeClr w14:val="tx1"/>
                  </w14:solidFill>
                </w14:textFill>
              </w:rPr>
              <w:t>中国</w:t>
            </w:r>
          </w:p>
        </w:tc>
        <w:tc>
          <w:tcPr>
            <w:tcW w:w="81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color w:val="000000" w:themeColor="text1"/>
                <w14:textFill>
                  <w14:solidFill>
                    <w14:schemeClr w14:val="tx1"/>
                  </w14:solidFill>
                </w14:textFill>
              </w:rPr>
            </w:pPr>
            <w:r>
              <w:rPr>
                <w:color w:val="000000" w:themeColor="text1"/>
                <w14:textFill>
                  <w14:solidFill>
                    <w14:schemeClr w14:val="tx1"/>
                  </w14:solidFill>
                </w14:textFill>
              </w:rPr>
              <w:t>12</w:t>
            </w:r>
          </w:p>
        </w:tc>
        <w:tc>
          <w:tcPr>
            <w:tcW w:w="81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color w:val="000000" w:themeColor="text1"/>
                <w14:textFill>
                  <w14:solidFill>
                    <w14:schemeClr w14:val="tx1"/>
                  </w14:solidFill>
                </w14:textFill>
              </w:rPr>
            </w:pPr>
            <w:r>
              <w:rPr>
                <w:color w:val="000000" w:themeColor="text1"/>
                <w14:textFill>
                  <w14:solidFill>
                    <w14:schemeClr w14:val="tx1"/>
                  </w14:solidFill>
                </w14:textFill>
              </w:rPr>
              <w:t>12</w:t>
            </w:r>
          </w:p>
        </w:tc>
        <w:tc>
          <w:tcPr>
            <w:tcW w:w="143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color w:val="000000" w:themeColor="text1"/>
                <w14:textFill>
                  <w14:solidFill>
                    <w14:schemeClr w14:val="tx1"/>
                  </w14:solidFill>
                </w14:textFill>
              </w:rPr>
            </w:pPr>
            <w:r>
              <w:rPr>
                <w:color w:val="000000" w:themeColor="text1"/>
                <w14:textFill>
                  <w14:solidFill>
                    <w14:schemeClr w14:val="tx1"/>
                  </w14:solidFill>
                </w14:textFill>
              </w:rPr>
              <w:t>34466</w:t>
            </w:r>
          </w:p>
        </w:tc>
        <w:tc>
          <w:tcPr>
            <w:tcW w:w="187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color w:val="000000" w:themeColor="text1"/>
                <w14:textFill>
                  <w14:solidFill>
                    <w14:schemeClr w14:val="tx1"/>
                  </w14:solidFill>
                </w14:textFill>
              </w:rPr>
            </w:pPr>
            <w:r>
              <w:rPr>
                <w:color w:val="000000" w:themeColor="text1"/>
                <w14:textFill>
                  <w14:solidFill>
                    <w14:schemeClr w14:val="tx1"/>
                  </w14:solidFill>
                </w14:textFill>
              </w:rPr>
              <w:t>15.34</w:t>
            </w:r>
          </w:p>
        </w:tc>
        <w:tc>
          <w:tcPr>
            <w:tcW w:w="120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color w:val="000000" w:themeColor="text1"/>
                <w14:textFill>
                  <w14:solidFill>
                    <w14:schemeClr w14:val="tx1"/>
                  </w14:solidFill>
                </w14:textFill>
              </w:rPr>
            </w:pPr>
            <w:r>
              <w:rPr>
                <w:color w:val="000000" w:themeColor="text1"/>
                <w14:textFill>
                  <w14:solidFill>
                    <w14:schemeClr w14:val="tx1"/>
                  </w14:solidFill>
                </w14:textFill>
              </w:rPr>
              <w:t>27</w:t>
            </w:r>
          </w:p>
        </w:tc>
        <w:tc>
          <w:tcPr>
            <w:tcW w:w="82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color w:val="000000" w:themeColor="text1"/>
                <w14:textFill>
                  <w14:solidFill>
                    <w14:schemeClr w14:val="tx1"/>
                  </w14:solidFill>
                </w14:textFill>
              </w:rPr>
            </w:pPr>
            <w:r>
              <w:rPr>
                <w:color w:val="000000" w:themeColor="text1"/>
                <w14:textFill>
                  <w14:solidFill>
                    <w14:schemeClr w14:val="tx1"/>
                  </w14:solidFill>
                </w14:textFill>
              </w:rPr>
              <w:t>195</w:t>
            </w:r>
          </w:p>
        </w:tc>
        <w:tc>
          <w:tcPr>
            <w:tcW w:w="81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color w:val="000000" w:themeColor="text1"/>
                <w14:textFill>
                  <w14:solidFill>
                    <w14:schemeClr w14:val="tx1"/>
                  </w14:solidFill>
                </w14:textFill>
              </w:rPr>
            </w:pPr>
            <w:r>
              <w:rPr>
                <w:color w:val="000000" w:themeColor="text1"/>
                <w14:textFill>
                  <w14:solidFill>
                    <w14:schemeClr w14:val="tx1"/>
                  </w14:solidFill>
                </w14:textFill>
              </w:rPr>
              <w:t>2</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43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color w:val="000000" w:themeColor="text1"/>
                <w14:textFill>
                  <w14:solidFill>
                    <w14:schemeClr w14:val="tx1"/>
                  </w14:solidFill>
                </w14:textFill>
              </w:rPr>
            </w:pPr>
            <w:r>
              <w:rPr>
                <w:color w:val="000000" w:themeColor="text1"/>
                <w14:textFill>
                  <w14:solidFill>
                    <w14:schemeClr w14:val="tx1"/>
                  </w14:solidFill>
                </w14:textFill>
              </w:rPr>
              <w:t>日本</w:t>
            </w:r>
          </w:p>
        </w:tc>
        <w:tc>
          <w:tcPr>
            <w:tcW w:w="81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color w:val="000000" w:themeColor="text1"/>
                <w14:textFill>
                  <w14:solidFill>
                    <w14:schemeClr w14:val="tx1"/>
                  </w14:solidFill>
                </w14:textFill>
              </w:rPr>
            </w:pPr>
            <w:r>
              <w:rPr>
                <w:color w:val="000000" w:themeColor="text1"/>
                <w14:textFill>
                  <w14:solidFill>
                    <w14:schemeClr w14:val="tx1"/>
                  </w14:solidFill>
                </w14:textFill>
              </w:rPr>
              <w:t>12</w:t>
            </w:r>
          </w:p>
        </w:tc>
        <w:tc>
          <w:tcPr>
            <w:tcW w:w="81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color w:val="000000" w:themeColor="text1"/>
                <w14:textFill>
                  <w14:solidFill>
                    <w14:schemeClr w14:val="tx1"/>
                  </w14:solidFill>
                </w14:textFill>
              </w:rPr>
            </w:pPr>
            <w:r>
              <w:rPr>
                <w:color w:val="000000" w:themeColor="text1"/>
                <w14:textFill>
                  <w14:solidFill>
                    <w14:schemeClr w14:val="tx1"/>
                  </w14:solidFill>
                </w14:textFill>
              </w:rPr>
              <w:t>12</w:t>
            </w:r>
          </w:p>
        </w:tc>
        <w:tc>
          <w:tcPr>
            <w:tcW w:w="143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color w:val="000000" w:themeColor="text1"/>
                <w14:textFill>
                  <w14:solidFill>
                    <w14:schemeClr w14:val="tx1"/>
                  </w14:solidFill>
                </w14:textFill>
              </w:rPr>
            </w:pPr>
            <w:r>
              <w:rPr>
                <w:color w:val="000000" w:themeColor="text1"/>
                <w14:textFill>
                  <w14:solidFill>
                    <w14:schemeClr w14:val="tx1"/>
                  </w14:solidFill>
                </w14:textFill>
              </w:rPr>
              <w:t>40840</w:t>
            </w:r>
          </w:p>
        </w:tc>
        <w:tc>
          <w:tcPr>
            <w:tcW w:w="187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color w:val="000000" w:themeColor="text1"/>
                <w14:textFill>
                  <w14:solidFill>
                    <w14:schemeClr w14:val="tx1"/>
                  </w14:solidFill>
                </w14:textFill>
              </w:rPr>
            </w:pPr>
            <w:r>
              <w:rPr>
                <w:color w:val="000000" w:themeColor="text1"/>
                <w14:textFill>
                  <w14:solidFill>
                    <w14:schemeClr w14:val="tx1"/>
                  </w14:solidFill>
                </w14:textFill>
              </w:rPr>
              <w:t>46.33</w:t>
            </w:r>
          </w:p>
        </w:tc>
        <w:tc>
          <w:tcPr>
            <w:tcW w:w="120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color w:val="000000" w:themeColor="text1"/>
                <w14:textFill>
                  <w14:solidFill>
                    <w14:schemeClr w14:val="tx1"/>
                  </w14:solidFill>
                </w14:textFill>
              </w:rPr>
            </w:pPr>
            <w:r>
              <w:rPr>
                <w:color w:val="000000" w:themeColor="text1"/>
                <w14:textFill>
                  <w14:solidFill>
                    <w14:schemeClr w14:val="tx1"/>
                  </w14:solidFill>
                </w14:textFill>
              </w:rPr>
              <w:t>36</w:t>
            </w:r>
          </w:p>
        </w:tc>
        <w:tc>
          <w:tcPr>
            <w:tcW w:w="82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color w:val="000000" w:themeColor="text1"/>
                <w14:textFill>
                  <w14:solidFill>
                    <w14:schemeClr w14:val="tx1"/>
                  </w14:solidFill>
                </w14:textFill>
              </w:rPr>
            </w:pPr>
            <w:r>
              <w:rPr>
                <w:color w:val="000000" w:themeColor="text1"/>
                <w14:textFill>
                  <w14:solidFill>
                    <w14:schemeClr w14:val="tx1"/>
                  </w14:solidFill>
                </w14:textFill>
              </w:rPr>
              <w:t>268</w:t>
            </w:r>
          </w:p>
        </w:tc>
        <w:tc>
          <w:tcPr>
            <w:tcW w:w="81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color w:val="000000" w:themeColor="text1"/>
                <w14:textFill>
                  <w14:solidFill>
                    <w14:schemeClr w14:val="tx1"/>
                  </w14:solidFill>
                </w14:textFill>
              </w:rPr>
            </w:pPr>
            <w:r>
              <w:rPr>
                <w:color w:val="000000" w:themeColor="text1"/>
                <w14:textFill>
                  <w14:solidFill>
                    <w14:schemeClr w14:val="tx1"/>
                  </w14:solidFill>
                </w14:textFill>
              </w:rPr>
              <w:t>0</w:t>
            </w:r>
          </w:p>
        </w:tc>
      </w:tr>
    </w:tbl>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材料三：李鸿章为避战保船，令北洋舰队退守威海卫港，日军趁机得到黄海制海权……1895年初，日军攻陷威海卫，北洋海军全军覆没……清政府无心再战，派李鸿章前往日本议和。</w:t>
      </w:r>
      <w:r>
        <w:rPr>
          <w:color w:val="000000" w:themeColor="text1"/>
          <w:lang w:eastAsia="zh-CN"/>
          <w14:textFill>
            <w14:solidFill>
              <w14:schemeClr w14:val="tx1"/>
            </w14:solidFill>
          </w14:textFill>
        </w:rPr>
        <w:br w:type="textWrapping"/>
      </w:r>
      <w:r>
        <w:rPr>
          <w:rFonts w:hint="eastAsia"/>
          <w:color w:val="000000" w:themeColor="text1"/>
          <w:lang w:val="en-US" w:eastAsia="zh-CN"/>
          <w14:textFill>
            <w14:solidFill>
              <w14:schemeClr w14:val="tx1"/>
            </w14:solidFill>
          </w14:textFill>
        </w:rPr>
        <w:t xml:space="preserve">                                     </w:t>
      </w:r>
      <w:r>
        <w:rPr>
          <w:color w:val="000000" w:themeColor="text1"/>
          <w:lang w:eastAsia="zh-CN"/>
          <w14:textFill>
            <w14:solidFill>
              <w14:schemeClr w14:val="tx1"/>
            </w14:solidFill>
          </w14:textFill>
        </w:rPr>
        <w:t xml:space="preserve">——摘自《中国历史》（岳麓书社）    </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(1)据材料一，指出甲午中日战争前夕日本的社会状况，并概述“国内人心转而外”的含义。    </w:t>
      </w:r>
    </w:p>
    <w:p>
      <w:pPr>
        <w:spacing w:after="0"/>
        <w:rPr>
          <w:color w:val="000000" w:themeColor="text1"/>
          <w:lang w:eastAsia="zh-CN"/>
          <w14:textFill>
            <w14:solidFill>
              <w14:schemeClr w14:val="tx1"/>
            </w14:solidFill>
          </w14:textFill>
        </w:rPr>
      </w:pPr>
    </w:p>
    <w:p>
      <w:pPr>
        <w:spacing w:after="0"/>
        <w:rPr>
          <w:color w:val="000000" w:themeColor="text1"/>
          <w:lang w:eastAsia="zh-CN"/>
          <w14:textFill>
            <w14:solidFill>
              <w14:schemeClr w14:val="tx1"/>
            </w14:solidFill>
          </w14:textFill>
        </w:rPr>
      </w:pP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(2)据材料二，指出中国舰队在哪些方面与日本舰队存在差距？    </w:t>
      </w:r>
    </w:p>
    <w:p>
      <w:pPr>
        <w:spacing w:after="0"/>
        <w:rPr>
          <w:color w:val="000000" w:themeColor="text1"/>
          <w:lang w:eastAsia="zh-CN"/>
          <w14:textFill>
            <w14:solidFill>
              <w14:schemeClr w14:val="tx1"/>
            </w14:solidFill>
          </w14:textFill>
        </w:rPr>
      </w:pPr>
    </w:p>
    <w:p>
      <w:pPr>
        <w:spacing w:after="0"/>
        <w:rPr>
          <w:color w:val="000000" w:themeColor="text1"/>
          <w:lang w:eastAsia="zh-CN"/>
          <w14:textFill>
            <w14:solidFill>
              <w14:schemeClr w14:val="tx1"/>
            </w14:solidFill>
          </w14:textFill>
        </w:rPr>
      </w:pP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(3)创建北洋舰队的相关历史事件是什么，黄海大战壮烈牺牲的致远舰管带是谁？    </w:t>
      </w:r>
    </w:p>
    <w:p>
      <w:pPr>
        <w:spacing w:after="0"/>
        <w:rPr>
          <w:color w:val="000000" w:themeColor="text1"/>
          <w:lang w:eastAsia="zh-CN"/>
          <w14:textFill>
            <w14:solidFill>
              <w14:schemeClr w14:val="tx1"/>
            </w14:solidFill>
          </w14:textFill>
        </w:rPr>
      </w:pPr>
    </w:p>
    <w:p>
      <w:pPr>
        <w:spacing w:after="0"/>
        <w:rPr>
          <w:color w:val="000000" w:themeColor="text1"/>
          <w:lang w:eastAsia="zh-CN"/>
          <w14:textFill>
            <w14:solidFill>
              <w14:schemeClr w14:val="tx1"/>
            </w14:solidFill>
          </w14:textFill>
        </w:rPr>
      </w:pP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(4)据材料二，三和所学知识，分析甲午中日战争中国战败的内部原因。    </w:t>
      </w:r>
    </w:p>
    <w:p>
      <w:pPr>
        <w:spacing w:after="0"/>
        <w:rPr>
          <w:color w:val="000000" w:themeColor="text1"/>
          <w:lang w:eastAsia="zh-CN"/>
          <w14:textFill>
            <w14:solidFill>
              <w14:schemeClr w14:val="tx1"/>
            </w14:solidFill>
          </w14:textFill>
        </w:rPr>
      </w:pPr>
    </w:p>
    <w:p>
      <w:pPr>
        <w:spacing w:after="0"/>
        <w:rPr>
          <w:color w:val="000000" w:themeColor="text1"/>
          <w:lang w:eastAsia="zh-CN"/>
          <w14:textFill>
            <w14:solidFill>
              <w14:schemeClr w14:val="tx1"/>
            </w14:solidFill>
          </w14:textFill>
        </w:rPr>
      </w:pP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28.阅读下列材料，回答问题。</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材料一：  五口通商香港失，断鸿声中夷舰现。圆明园中尽烈火，太和殿里无君颜。水师已覆巨舰沉，黄海之水腥且咸。春帆楼上条约订，马关之约逆臣签……辛丑条约庚子恨，落日秋风哭宝剑……</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材料二：  卅年求富更求强，造炮成船法仿洋。海面未收功一战，总归虚度掷黄金。</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 xml:space="preserve">材料三：  百年求新为图强，挽救危亡看康梁。中山更要建共和，天下无人奉君王。    </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(1)材料一中提及了哪些给近代中国带来屈辱的事件(举出四例)？    </w:t>
      </w:r>
    </w:p>
    <w:p>
      <w:pPr>
        <w:spacing w:after="0"/>
        <w:rPr>
          <w:color w:val="000000" w:themeColor="text1"/>
          <w:lang w:eastAsia="zh-CN"/>
          <w14:textFill>
            <w14:solidFill>
              <w14:schemeClr w14:val="tx1"/>
            </w14:solidFill>
          </w14:textFill>
        </w:rPr>
      </w:pPr>
    </w:p>
    <w:p>
      <w:pPr>
        <w:spacing w:after="0"/>
        <w:rPr>
          <w:color w:val="000000" w:themeColor="text1"/>
          <w:lang w:eastAsia="zh-CN"/>
          <w14:textFill>
            <w14:solidFill>
              <w14:schemeClr w14:val="tx1"/>
            </w14:solidFill>
          </w14:textFill>
        </w:rPr>
      </w:pPr>
    </w:p>
    <w:p>
      <w:pPr>
        <w:spacing w:after="0"/>
        <w:rPr>
          <w:color w:val="000000" w:themeColor="text1"/>
          <w:lang w:eastAsia="zh-CN"/>
          <w14:textFill>
            <w14:solidFill>
              <w14:schemeClr w14:val="tx1"/>
            </w14:solidFill>
          </w14:textFill>
        </w:rPr>
      </w:pP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(2)材料二中，“卅年求富更求强”反映的是哪一历史事件？概括说明它的地位和性质分别是什么？    </w:t>
      </w:r>
    </w:p>
    <w:p>
      <w:pPr>
        <w:spacing w:after="0"/>
        <w:rPr>
          <w:color w:val="000000" w:themeColor="text1"/>
          <w:lang w:eastAsia="zh-CN"/>
          <w14:textFill>
            <w14:solidFill>
              <w14:schemeClr w14:val="tx1"/>
            </w14:solidFill>
          </w14:textFill>
        </w:rPr>
      </w:pPr>
    </w:p>
    <w:p>
      <w:pPr>
        <w:spacing w:after="0"/>
        <w:rPr>
          <w:color w:val="000000" w:themeColor="text1"/>
          <w:lang w:eastAsia="zh-CN"/>
          <w14:textFill>
            <w14:solidFill>
              <w14:schemeClr w14:val="tx1"/>
            </w14:solidFill>
          </w14:textFill>
        </w:rPr>
      </w:pP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(3)材料二中，“海面未收功一战”中，壮烈牺牲的民族英雄是谁？你从他身上学习到了什么精神？    </w:t>
      </w:r>
    </w:p>
    <w:p>
      <w:pPr>
        <w:spacing w:after="0"/>
        <w:rPr>
          <w:color w:val="000000" w:themeColor="text1"/>
          <w:lang w:eastAsia="zh-CN"/>
          <w14:textFill>
            <w14:solidFill>
              <w14:schemeClr w14:val="tx1"/>
            </w14:solidFill>
          </w14:textFill>
        </w:rPr>
      </w:pPr>
    </w:p>
    <w:p>
      <w:pPr>
        <w:spacing w:after="0"/>
        <w:rPr>
          <w:color w:val="000000" w:themeColor="text1"/>
          <w:lang w:eastAsia="zh-CN"/>
          <w14:textFill>
            <w14:solidFill>
              <w14:schemeClr w14:val="tx1"/>
            </w14:solidFill>
          </w14:textFill>
        </w:rPr>
      </w:pP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(4)通过上述史实的学习，给你的启示是什么？    </w:t>
      </w:r>
    </w:p>
    <w:p>
      <w:pPr>
        <w:spacing w:after="0"/>
        <w:rPr>
          <w:color w:val="000000" w:themeColor="text1"/>
          <w:lang w:eastAsia="zh-CN"/>
          <w14:textFill>
            <w14:solidFill>
              <w14:schemeClr w14:val="tx1"/>
            </w14:solidFill>
          </w14:textFill>
        </w:rPr>
      </w:pPr>
    </w:p>
    <w:p>
      <w:pPr>
        <w:spacing w:after="0"/>
        <w:rPr>
          <w:color w:val="000000" w:themeColor="text1"/>
          <w:lang w:eastAsia="zh-CN"/>
          <w14:textFill>
            <w14:solidFill>
              <w14:schemeClr w14:val="tx1"/>
            </w14:solidFill>
          </w14:textFill>
        </w:rPr>
      </w:pPr>
    </w:p>
    <w:p>
      <w:pPr>
        <w:spacing w:after="0"/>
        <w:rPr>
          <w:color w:val="000000" w:themeColor="text1"/>
          <w:lang w:eastAsia="zh-CN"/>
          <w14:textFill>
            <w14:solidFill>
              <w14:schemeClr w14:val="tx1"/>
            </w14:solidFill>
          </w14:textFill>
        </w:rPr>
      </w:pP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29.“强国梦”是先进中国人不断求索、自主践行的目标。阅读材料，回答问题。</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材料一： 福州船政局是当时远东第一大船厂。它起初聘请洋匠，但洋匠受雇期间，挟技居奇，唯利是图。1874年，福州船政局辞退全部洋匠，主要依靠自己培养出来的技术人员。后来，遇到新工艺时，也只是暂时雇佣少数洋匠。</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 xml:space="preserve">材料二： 变法之本，在育人才；人才之兴，在开学校；学校之立，在变科举，而一切要成，在变官制。    </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(1)据材料一，指出福州船政局辞退全部洋匠的主要原因。简要分析福州船政局创办的历史意义。    </w:t>
      </w:r>
    </w:p>
    <w:p>
      <w:pPr>
        <w:spacing w:after="0"/>
        <w:rPr>
          <w:color w:val="000000" w:themeColor="text1"/>
          <w:lang w:eastAsia="zh-CN"/>
          <w14:textFill>
            <w14:solidFill>
              <w14:schemeClr w14:val="tx1"/>
            </w14:solidFill>
          </w14:textFill>
        </w:rPr>
      </w:pPr>
    </w:p>
    <w:p>
      <w:pPr>
        <w:spacing w:after="0"/>
        <w:rPr>
          <w:color w:val="000000" w:themeColor="text1"/>
          <w:lang w:eastAsia="zh-CN"/>
          <w14:textFill>
            <w14:solidFill>
              <w14:schemeClr w14:val="tx1"/>
            </w14:solidFill>
          </w14:textFill>
        </w:rPr>
      </w:pP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(2)材料二中梁启超认为变法的关键是什么？后来变法失败说明了什么？    </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    </w:t>
      </w:r>
    </w:p>
    <w:p>
      <w:pPr>
        <w:jc w:val="center"/>
        <w:rPr>
          <w:b/>
          <w:bCs/>
          <w:color w:val="000000" w:themeColor="text1"/>
          <w:sz w:val="28"/>
          <w:szCs w:val="28"/>
          <w:lang w:eastAsia="zh-CN"/>
          <w14:textFill>
            <w14:solidFill>
              <w14:schemeClr w14:val="tx1"/>
            </w14:solidFill>
          </w14:textFill>
        </w:rPr>
      </w:pPr>
    </w:p>
    <w:p>
      <w:pPr>
        <w:jc w:val="center"/>
        <w:rPr>
          <w:b/>
          <w:bCs/>
          <w:color w:val="000000" w:themeColor="text1"/>
          <w:sz w:val="28"/>
          <w:szCs w:val="28"/>
          <w:lang w:eastAsia="zh-CN"/>
          <w14:textFill>
            <w14:solidFill>
              <w14:schemeClr w14:val="tx1"/>
            </w14:solidFill>
          </w14:textFill>
        </w:rPr>
      </w:pPr>
    </w:p>
    <w:p>
      <w:pPr>
        <w:jc w:val="center"/>
        <w:rPr>
          <w:color w:val="000000" w:themeColor="text1"/>
          <w:lang w:eastAsia="zh-CN"/>
          <w14:textFill>
            <w14:solidFill>
              <w14:schemeClr w14:val="tx1"/>
            </w14:solidFill>
          </w14:textFill>
        </w:rPr>
      </w:pPr>
      <w:r>
        <w:rPr>
          <w:b/>
          <w:bCs/>
          <w:color w:val="000000" w:themeColor="text1"/>
          <w:sz w:val="28"/>
          <w:szCs w:val="28"/>
          <w:lang w:eastAsia="zh-CN"/>
          <w14:textFill>
            <w14:solidFill>
              <w14:schemeClr w14:val="tx1"/>
            </w14:solidFill>
          </w14:textFill>
        </w:rPr>
        <w:t>答案解析部分</w:t>
      </w:r>
    </w:p>
    <w:p>
      <w:pP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一、单选题</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1、【答案】A                                   </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 xml:space="preserve">【解析】根据课本所学，洋务运动是清朝地主阶级掀起的一场自救运动，弓}进了西方先进的科学技术，使中国出现了第一批近代企业，客观上促进了中国民族资本主义的产生，是中国近代化的开端。但是因为没有触及清朝的封建制度，洋务运动最终以失败告终。由此可见，题文评论的是洋务运动。BCD不符合题意，故选A。    </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2、【答案】D                                   </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【解析】 “我们从军卫国，生死早已置之度外，我们虽然牺牲了，但可以壮国家的声威。”是邓世昌的话语。1894年9月，清政府北洋舰队在黄海大东沟海域，遭到日本舰队袭击，致远舰管带邓世昌率舰冲锋向前，激战中，致远舰多处中弹，邓世昌下令，开足马力，直冲敌舰，日舰躲避，同时施放鱼雷，击中致远舰，邓世昌与全舰官兵壮烈牺牲，光绪帝垂泪撰联“此日漫挥天下泪，有公足壮海军威”。故选D</w:t>
      </w:r>
      <w:r>
        <w:rPr>
          <w:rFonts w:hint="eastAsia"/>
          <w:color w:val="000000" w:themeColor="text1"/>
          <w:lang w:eastAsia="zh-CN"/>
          <w14:textFill>
            <w14:solidFill>
              <w14:schemeClr w14:val="tx1"/>
            </w14:solidFill>
          </w14:textFill>
        </w:rPr>
        <w:t>。</w:t>
      </w:r>
      <w:r>
        <w:rPr>
          <w:color w:val="000000" w:themeColor="text1"/>
          <w:lang w:eastAsia="zh-CN"/>
          <w14:textFill>
            <w14:solidFill>
              <w14:schemeClr w14:val="tx1"/>
            </w14:solidFill>
          </w14:textFill>
        </w:rPr>
        <w:t xml:space="preserve">  </w:t>
      </w:r>
    </w:p>
    <w:p>
      <w:pPr>
        <w:spacing w:after="0" w:line="240" w:lineRule="auto"/>
        <w:rPr>
          <w:color w:val="000000" w:themeColor="text1"/>
          <w:lang w:eastAsia="zh-CN"/>
          <w14:textFill>
            <w14:solidFill>
              <w14:schemeClr w14:val="tx1"/>
            </w14:solidFill>
          </w14:textFill>
        </w:rPr>
      </w:pPr>
      <w:r>
        <w:rPr>
          <w:rFonts w:ascii="'宋体'" w:hAnsi="'宋体'" w:eastAsia="'宋体'" w:cs="'宋体'"/>
          <w:color w:val="000000" w:themeColor="text1"/>
          <w:szCs w:val="21"/>
          <w:lang w:eastAsia="zh-CN"/>
          <w14:textFill>
            <w14:solidFill>
              <w14:schemeClr w14:val="tx1"/>
            </w14:solidFill>
          </w14:textFill>
        </w:rPr>
        <w:t>3、【答案】 B</w:t>
      </w:r>
      <w:r>
        <w:rPr>
          <w:rFonts w:ascii="'宋体'" w:hAnsi="'宋体'" w:eastAsia="'宋体'" w:cs="'宋体'"/>
          <w:color w:val="000000" w:themeColor="text1"/>
          <w:szCs w:val="21"/>
          <w:lang w:eastAsia="zh-CN"/>
          <w14:textFill>
            <w14:solidFill>
              <w14:schemeClr w14:val="tx1"/>
            </w14:solidFill>
          </w14:textFill>
        </w:rPr>
        <w:br w:type="textWrapping"/>
      </w:r>
      <w:r>
        <w:rPr>
          <w:rFonts w:ascii="'宋体'" w:hAnsi="'宋体'" w:eastAsia="'宋体'" w:cs="'宋体'"/>
          <w:color w:val="000000" w:themeColor="text1"/>
          <w:szCs w:val="21"/>
          <w:lang w:eastAsia="zh-CN"/>
          <w14:textFill>
            <w14:solidFill>
              <w14:schemeClr w14:val="tx1"/>
            </w14:solidFill>
          </w14:textFill>
        </w:rPr>
        <w:t>【解析】结合所学知识可知，维新变法，是1898年6月至9月21日以康有为、梁启超为主要领导人物的资产阶级改良主义者通过光绪帝进行倡导政治改良运动，目的是变法图强在中国建立君主立宪制。B项是辛亥革命的目的，与戊戌变法没有关系，ACD都正确，所以答案选择B。</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4、【答案】B                                   </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【解析】依据已学知识可知，1895《马关条约》签订的消息传到北京，康有为和梁启超等人联名上书光绪帝，请求变法图强，挽救民族危亡，他们领导了公车上书。</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 xml:space="preserve">故选B。    </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5、【答案】B                                  </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 xml:space="preserve">【解析】题干中反应的是甲午中日战争以后的维新派的主张，他们为了挽救民族危亡，主张变法维新。其余选项不是维新拍的主张。所以答案选B。    </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6、【答案】D                                 </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 xml:space="preserve">【解析】由“三年多时间，外轮损失一千三百多万两，美国旗昌行因不堪赔累，被招商局归并”可以看出，洋务派创办的民用企业部分抵制了外国经济势力的扩张。ABC与材料反映内容不符。故选D。    </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7、【答案】A                                   </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 xml:space="preserve">【解析】本题主要考查学生对洋务运动的认识。第二次鸦片战争后，地主阶级洋务派主张“师夷长技以制夷”，提出中国欲自强，则莫如学习外国利器。洋务派掀起了学习西方军事技术的洋务运动。洋务运动前期的口号是“自强”，创办了一批近代军事工业，包括安庆内军械所、福州船政局、江南制造总局等。洋务运动后期以“求富”为口号，创办了一批近代民用工业。1862年洋务派创办了京师同文馆。BCD不符合题意，故选A。   </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8、【答案】B                                  </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 xml:space="preserve">【解析】据题意和所学知识可知，中国近代化探索的表现包括洋务运动、维新变法、辛亥革命和新文化运动．所以符合题意的是近代化的艰难起步。故选B。   </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9、【答案】A                                   </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【解析】据所学知，洋务派发动洋务运动的目的是师夷长技以自强，维护清朝的封建统治。故洋务派的奏折和书信中，频频出现的词汇应该是师夷长技、自强。故选A。</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10、【答案】B                                  </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【解析】《马关条约》允许日本在中国开设工厂，使列强的侵略从商品入侵转变为资本入侵，与第二次鸦片战争不存在因果关系。故B符合题意。故选B。</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11、【答案】D                                </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 xml:space="preserve">【解析】据图片“八个强者打以弱者”可知。此事件是八国联军侵华战争，1900年爆发的八国联军侵华战争，清政府战败，被迫与八国联军在1901年签订了《辛丑条约》，使中国完全陷入了半殖民地半封建社会的深渊。清政府变成了“洋人的朝廷”。故选D。    </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12、【答案】D                                  </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 xml:space="preserve">【解析】题干意思是说，洋务运动中产生了一批近代企业，培养了一批科技人才，客观上刺激了中国资本主义的产生和发展，为中国近代民族资本主义的发展积累了经验，对外国经济势力的扩张起到了一定的抵制作用，是中国近代化的开端。这表述的是洋务运动的作用。故选D。    </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13、【答案】C                                </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 xml:space="preserve">【解析】本题主要考查学生对《辛丑条约》的认识。1900-1901年八国联军侵华战争中中国战败，1911年签订了《辛丑条约》。《辛丑条约》规定：清政府赔款白银4.5亿两，以海关等税收作担保；清政府保证严禁人民参加反帝活动；清政府拆毁大沽炮台，允许帝国主义国家派兵驻扎北京到山海关铁路沿线要地；划定北京东交民巷为使馆界，允许各国派兵保护，不准中国人居住。ABD不符合题意，C符合题意，故此题选C。    </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14、【答案】D                               </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 xml:space="preserve">【解析】本题考查中国近代化的探索历程。中国近代化的探索是一个由浅入深、由表及里的过程。结合所学，洋务运动——器物，戊戌变法、辛亥革命——制度，新文化运动——思想。故选D项。    </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15、【答案】B                                   </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 xml:space="preserve">【解析】本题考查学生的分析能力，上海福新面粉公司不是洋务派官员创办的，故A错误：汉阳铁厂、上海福新面粉公司、江南制造总局的创办，都在一定程度上抵制了外来侵略，故B是正确的，汉阳铁厂、江南制造总局不属于轻工业，故C错误;汉阳铁厂是在求富口号下创办的，故D错误。故选B。  </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16、【答案】A                                    </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 xml:space="preserve">【解析】本题主要考查戊戌变法的有关知识。1898年康有为等领导的成戌变法，虽然失败了，但传播了西方政治学说和自然科学知识，解放了人们的思想，在社会上起到了思想启蒙作用。BCD不符合题意，故选A。    </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17、【答案】A                                   </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 xml:space="preserve">【解析】通过分析题干中京师同文馆课程计划表内容，联系所学可知：京师同文馆，是清末洋务运动期间中国政府官办的外语人才学校，以教授西方语言为主的官办教育机构，也是中国近代最早成立的新式教育机构。故选A。    </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18、【答案】A                                  </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 xml:space="preserve">【解析】1851﹣1864年太平天国运动、1856﹣1860年第二次鸦片战争使清朝内外交困。为摆脱困境，洋务派主张利用西方先进技术，强兵富国，摆脱困境，维护清朝统治。从19世纪60年代到90年代，他们掀起一场“师夷长技”的洋务运动。洋务运动是一次失败的封建统治者的自救运动。但洋务运动引进了西方先进的科学技术，使中国出现了第一批近代企业，为中国近代企业积累了生产经验，培养了技术力量，在客观上为中国民族资本主义的产生和发展起到了促进作用，为中国的近代化开辟了道路。故选A。  </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19、【答案】D                                 </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 xml:space="preserve">【解析】1898年6月，光绪帝颁布“明定国是”诏书，宣布变法，主要内容：鼓励私人兴办工矿企业；训练新式陆海军；创办报刊，开放言论等，这些措施中，对中国资本主义的经济发展起着最为直接作用的一条是鼓励私人兴办工矿企业。故选D。    </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20、【答案】C                                   </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 xml:space="preserve">【解析】1895年春，《马关条约》签订的消息传到北京，正在北京参加科举考试的康有为、梁启超等人义愤填膺，联名上书光绪帝，反对同日本人议和，请求变法。即“公车上书”，公车上书揭开了维新变法运动的序幕。所以。“公车上书”的发生与《马关条约》签订的直接触动有关。故选C。    </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21、【答案】B                                   </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 xml:space="preserve">【解析】本题考查中国近代化的探索的相关知识。①“民主”“科学”是新文化运动的口号；②三民主义是辛亥革命的指导思想；③变法图强是维新变法的思想；④“自强”“求富”是洋务运动的口号。根据我国近代化探索的历程从洋务运动到戊戌变法、辛亥革命，再到新文化运动，可知先后顺序是④③②①。故选B。   </w:t>
      </w:r>
    </w:p>
    <w:p>
      <w:pPr>
        <w:spacing w:after="0"/>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22、【答案】C                                  </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 xml:space="preserve">【解析】本题考查学生对《马关条约》内容的识记。1895年4月中日签订的《马关条约》规定：清政府割辽东半岛、台湾、澎湖列岛给日本；赔偿日本军费白银2亿两；开放沙市、重庆、苏州、杭州为通商口岸； 允许日本在通商口岸开设工厂；可概括为“赔两亿、割三地、设工厂、开四地。”故选C。   </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23、【答案】A                                </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 xml:space="preserve">【解析】根据题干中的“李鸿章等人学习西方技术”可知，第二次鸦片战争后，清政府中恭亲王奕和地方官员曾国藩、李鸿章、左宗棠等洋务派，主张学习西方先进生产技术和练兵方法，建设近代化国防，所以19世纪60~90年代洋务派所进行了一场引进西方军事装备、机器生产和科学技术以维护封建统治的"自强"、"求富"运动，称为洋务运动，故本题选A。   </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24、【答案】C                                    </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【解析】依据所学可知材料中“他的好友执意不走，表示甘愿为变法而流血牺牲”符合维新变法运动领袖谭嗣同的特征，所以答案选C，A B两项在戊戌变法失败后逃往日本并未牺牲，D项也是“戊戌六君子”之一，但与题意不符。故选C</w:t>
      </w:r>
      <w:r>
        <w:rPr>
          <w:rFonts w:hint="eastAsia"/>
          <w:color w:val="000000" w:themeColor="text1"/>
          <w:lang w:eastAsia="zh-CN"/>
          <w14:textFill>
            <w14:solidFill>
              <w14:schemeClr w14:val="tx1"/>
            </w14:solidFill>
          </w14:textFill>
        </w:rPr>
        <w:t>。</w:t>
      </w:r>
      <w:r>
        <w:rPr>
          <w:color w:val="000000" w:themeColor="text1"/>
          <w:lang w:eastAsia="zh-CN"/>
          <w14:textFill>
            <w14:solidFill>
              <w14:schemeClr w14:val="tx1"/>
            </w14:solidFill>
          </w14:textFill>
        </w:rPr>
        <w:t xml:space="preserve">   </w:t>
      </w:r>
    </w:p>
    <w:p>
      <w:pPr>
        <w:spacing w:after="0" w:line="240" w:lineRule="auto"/>
        <w:rPr>
          <w:color w:val="000000" w:themeColor="text1"/>
          <w:lang w:eastAsia="zh-CN"/>
          <w14:textFill>
            <w14:solidFill>
              <w14:schemeClr w14:val="tx1"/>
            </w14:solidFill>
          </w14:textFill>
        </w:rPr>
      </w:pPr>
      <w:r>
        <w:rPr>
          <w:rFonts w:ascii="'宋体'" w:hAnsi="'宋体'" w:eastAsia="'宋体'" w:cs="'宋体'"/>
          <w:color w:val="000000" w:themeColor="text1"/>
          <w:szCs w:val="21"/>
          <w:lang w:eastAsia="zh-CN"/>
          <w14:textFill>
            <w14:solidFill>
              <w14:schemeClr w14:val="tx1"/>
            </w14:solidFill>
          </w14:textFill>
        </w:rPr>
        <w:t>25、【答案】 B</w:t>
      </w:r>
      <w:r>
        <w:rPr>
          <w:rFonts w:ascii="'宋体'" w:hAnsi="'宋体'" w:eastAsia="'宋体'" w:cs="'宋体'"/>
          <w:color w:val="000000" w:themeColor="text1"/>
          <w:szCs w:val="21"/>
          <w:lang w:eastAsia="zh-CN"/>
          <w14:textFill>
            <w14:solidFill>
              <w14:schemeClr w14:val="tx1"/>
            </w14:solidFill>
          </w14:textFill>
        </w:rPr>
        <w:br w:type="textWrapping"/>
      </w:r>
      <w:r>
        <w:rPr>
          <w:rFonts w:ascii="'宋体'" w:hAnsi="'宋体'" w:eastAsia="'宋体'" w:cs="'宋体'"/>
          <w:color w:val="000000" w:themeColor="text1"/>
          <w:szCs w:val="21"/>
          <w:lang w:eastAsia="zh-CN"/>
          <w14:textFill>
            <w14:solidFill>
              <w14:schemeClr w14:val="tx1"/>
            </w14:solidFill>
          </w14:textFill>
        </w:rPr>
        <w:t>【解析】第一次反思是在经济方面，第二次是政治方面，第三次是思想方面，答案选B。</w:t>
      </w:r>
    </w:p>
    <w:p>
      <w:pP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二、材料分析题</w:t>
      </w:r>
    </w:p>
    <w:p>
      <w:pPr>
        <w:spacing w:after="0"/>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26、【答案】（1）戊戌变法；辛亥革命。体制：戊戌变法﹣﹣资产阶级的君主立宪制；辛亥革命﹣﹣资产阶级共和制。</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 xml:space="preserve">（2）戊戌变法是一次资产阶级的爱国政治运动，加快了中国近代化的进程，具有爱国和进步的意义，在社会上起了思想启蒙作用。                                  </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解析】（1）由材料一“发展工商业；训练新式陆海军；开办新式学堂培养人才；科举考试废除八股文；创办报刊，开放言论…”可知，这反映的是戊戌变法。由材料二“（辛丑条约）签订后，清王朝的统治风雨飘摇．为建立资产阶级民主共和国，资产阶级革命党人抛头颅、洒热血，终于推翻了两千多年的帝制。”可知，这反映的是辛亥革命。戊戌变法试图在中国建立资产阶级的君主立宪制。辛亥革命后中国建立了资产阶级共和制。（2）据所学知，戊戌变法是一次资产阶级的爱国政治运动，加快了中国近代化的进程，具有爱国和进步的意义，在社会上起了思想启蒙作用。辛亥革命是中国近代史上一次伟大的反帝反封建的资产阶级民主革命</w:t>
      </w:r>
      <w:r>
        <w:rPr>
          <w:rFonts w:hint="eastAsia"/>
          <w:color w:val="000000" w:themeColor="text1"/>
          <w:lang w:eastAsia="zh-CN"/>
          <w14:textFill>
            <w14:solidFill>
              <w14:schemeClr w14:val="tx1"/>
            </w14:solidFill>
          </w14:textFill>
        </w:rPr>
        <w:t>。</w:t>
      </w:r>
      <w:r>
        <w:rPr>
          <w:color w:val="000000" w:themeColor="text1"/>
          <w:lang w:eastAsia="zh-CN"/>
          <w14:textFill>
            <w14:solidFill>
              <w14:schemeClr w14:val="tx1"/>
            </w14:solidFill>
          </w14:textFill>
        </w:rPr>
        <w:t>它推翻了清王朝，结束了统治中国两千多年的封建君主专制制度，建立了资产阶级共和国，使民主共和的观念深入人心，促进了民族资本主义的发展。</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故答案为：</w:t>
      </w:r>
    </w:p>
    <w:p>
      <w:pPr>
        <w:spacing w:after="0"/>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（1）戊戌变法；辛亥革命。体制：戊戌变法﹣﹣资产阶级的君主立宪制；辛亥革命﹣﹣资产阶级共和制。</w:t>
      </w:r>
    </w:p>
    <w:p>
      <w:pPr>
        <w:spacing w:after="0"/>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（2）戊戌变法是一次资产阶级的爱国政治运动，加快了中国近代化的进程，具有爱国和进步的意义，在社会上起了思想启蒙作用。</w:t>
      </w:r>
    </w:p>
    <w:p>
      <w:pPr>
        <w:spacing w:after="0"/>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27、【答案】（1）社会状况：日本爆发经济危机，社会动荡，政局不稳。</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概括含义：转移国内人民的视线或矛盾；或走上对外侵略扩张，侵略朝鲜中国。</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（2）差距：总排水量、平均航速、鱼雷发射管数、火炮总数。</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（3）历史事件：洋务运动。管带名字：邓世昌。</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 xml:space="preserve">（4）略                                    </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解析】（1）本题主要考查学生运用所学知识解决问题的能力，甲午中日战争前夕日本的社会状况是：日本爆发经济危机，社会动荡，政局不稳，概述“国内人心转而外”的含义是：转移国内人民的视线或矛盾；或走上对外侵略扩张，侵略朝鲜中国。</w:t>
      </w:r>
    </w:p>
    <w:p>
      <w:pPr>
        <w:spacing w:after="0"/>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2）本题主要考查学生运用所学知识解决问题的能力，中国舰队与日本舰队存在差距是：总排水量、平均航速、鱼雷发射管数、火炮总数。可见，中国在一定的方面还是在科技和军事力量上比日本差不少，这是当时的国家状况。</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3）本题主要考查学生运用所学知识解决问题的能力，创建北洋舰队的相关历史事件是洋务运动。该运动是19世纪60～90年代洋务派所进行的一场引进西方军事装备、机器生产和科学技术以维护封建统治的“自强”、“求富”运动。创建了北洋，南洋，福建三支海军，黄海大战壮烈牺牲的致远舰管带是邓世昌。    </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28、【答案】（1）《南京条约》的签订、火烧圆明园、甲午中日战争中国战败(或黄海战役失败或威海卫战役失败)、《马关条约》的签订、《辛丑条约》的签订。</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（2）洋务运动；地位：是中国近代化的开端(或为中国的近代化开辟了道路)。性质：是一次失败的封建统治者的自救运动。</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（3）邓世昌；视死如归的爱国主义精神。(或其他能体现出爱国和英雄主义的答案也可)</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 xml:space="preserve">（4）落后就要挨打；无论是地主阶级还是资产阶级都不能救中国；中华民族勇于反抗，不屈不挠。                                   </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解析】（1）根据材料分析可知，五口通商香港失指的是《南京条约》的签订；圆明园中尽烈火指的是火烧圆明园；水师已覆巨舰沉，黄海之水腥且咸。春帆楼上条约订，马关之约逆臣签指的是甲午中日战争中威海卫战役，《马关条约》签订；辛丑条约庚子恨指的是《辛丑条约》的签订。</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2）第一小问，根据材料可知，30年的求富求强，学习西方发展军事工业，最终失败的运动是洋务运动；第二小问，根据所学分析可知，洋务运动虽然失败了，但是在客观上促进了中国民族资本主义的产生和发展，是中国近代化的开端(或为中国的近代化开辟了道路)。第三小问，因为洋务运动的代表人是清朝开明的官员，其目的是通过学习西方科技，富国强兵，到达维护清朝统治的目的，所以其性质是是一次失败的封建统治者的自救运动。</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（3）根据所学可知，在甲午战争中壮烈牺牲的爱国将领是黄海大战中的邓世昌；通过他的事迹我们能从他身上学习为了国家视死如归的爱国主义精神。</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 xml:space="preserve">（4）根据材料可知，近代中国积贫积弱，屡遭列强侵略，可以得出落后就要挨打的启示；近代各阶层开展探索救亡图存运动，但都归于失败，说明无论是地主阶级还是资产阶级都不能救中国；但从中也能体现出中华民族勇于反抗，不屈不挠。    </w:t>
      </w:r>
    </w:p>
    <w:p>
      <w:pPr>
        <w:spacing w:after="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29、【答案】（1）洋匠挟技居奇，唯利是图。为中国近代企业积累了生产经验；培养了技术人才。</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 xml:space="preserve">（2）关键在于变革封建官制。改良道路在中国行不通。               </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解析】（1）第一问依据材料一信息可知，因为洋匠挟技居奇，唯利是图，所以福州船政局辞退全部洋匠；第二问依据所学可知，福州船政局创办是洋务派创办的民用工业，它为中国近代企业积累了生产经验；培养了技术人才。</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t>（2）第一问依据材料二“一</w:t>
      </w:r>
      <w:bookmarkStart w:id="0" w:name="_GoBack"/>
      <w:bookmarkEnd w:id="0"/>
      <w:r>
        <w:rPr>
          <w:color w:val="000000" w:themeColor="text1"/>
          <w:lang w:eastAsia="zh-CN"/>
          <w14:textFill>
            <w14:solidFill>
              <w14:schemeClr w14:val="tx1"/>
            </w14:solidFill>
          </w14:textFill>
        </w:rPr>
        <w:t>切要成，在变官制。”可知梁启超认为变法的关键是在于变革封建官制。第二问依据所学可知，1898年戊戌变法失败表明改良道路在中国行不通。</w:t>
      </w:r>
      <w:r>
        <w:rPr>
          <w:color w:val="000000" w:themeColor="text1"/>
          <w:lang w:eastAsia="zh-CN"/>
          <w14:textFill>
            <w14:solidFill>
              <w14:schemeClr w14:val="tx1"/>
            </w14:solidFill>
          </w14:textFill>
        </w:rPr>
        <w:br w:type="textWrapping"/>
      </w:r>
      <w:r>
        <w:rPr>
          <w:color w:val="000000" w:themeColor="text1"/>
          <w:lang w:eastAsia="zh-CN"/>
          <w14:textFill>
            <w14:solidFill>
              <w14:schemeClr w14:val="tx1"/>
            </w14:solidFill>
          </w14:textFill>
        </w:rPr>
        <w:br w:type="page"/>
      </w:r>
      <w:r>
        <w:rPr>
          <w:color w:val="000000" w:themeColor="text1"/>
          <w:lang w:eastAsia="zh-CN"/>
          <w14:textFill>
            <w14:solidFill>
              <w14:schemeClr w14:val="tx1"/>
            </w14:solidFill>
          </w14:textFill>
        </w:rPr>
        <w:t xml:space="preserve">       </w:t>
      </w:r>
    </w:p>
    <w:p>
      <w:pPr>
        <w:spacing w:after="0"/>
        <w:ind w:left="15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  </w:t>
      </w:r>
    </w:p>
    <w:p>
      <w:pPr>
        <w:rPr>
          <w:color w:val="000000" w:themeColor="text1"/>
          <w:lang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宋体'">
    <w:altName w:val="宋体"/>
    <w:panose1 w:val="00000000000000000000"/>
    <w:charset w:val="86"/>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5A33"/>
    <w:rsid w:val="002B0A67"/>
    <w:rsid w:val="003144F2"/>
    <w:rsid w:val="008101A8"/>
    <w:rsid w:val="00A17380"/>
    <w:rsid w:val="00C942A9"/>
    <w:rsid w:val="00E92591"/>
    <w:rsid w:val="00ED3CDF"/>
    <w:rsid w:val="00F75A33"/>
    <w:rsid w:val="00F9747E"/>
    <w:rsid w:val="2FFB4776"/>
    <w:rsid w:val="58214112"/>
    <w:rsid w:val="67647082"/>
    <w:rsid w:val="6B2C2B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Times New Roman"/>
      <w:kern w:val="0"/>
      <w:sz w:val="21"/>
      <w:szCs w:val="22"/>
      <w:lang w:val="en-US" w:eastAsia="en-US" w:bidi="ar-SA"/>
    </w:rPr>
  </w:style>
  <w:style w:type="character" w:default="1" w:styleId="4">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6"/>
    <w:semiHidden/>
    <w:unhideWhenUsed/>
    <w:qFormat/>
    <w:uiPriority w:val="99"/>
    <w:pPr>
      <w:spacing w:after="0" w:line="240" w:lineRule="auto"/>
    </w:pPr>
    <w:rPr>
      <w:sz w:val="18"/>
      <w:szCs w:val="18"/>
    </w:rPr>
  </w:style>
  <w:style w:type="table" w:customStyle="1" w:styleId="5">
    <w:name w:val="Table Grid PHPDOCX"/>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
    <w:name w:val="批注框文本 Char"/>
    <w:basedOn w:val="4"/>
    <w:link w:val="2"/>
    <w:semiHidden/>
    <w:qFormat/>
    <w:uiPriority w:val="99"/>
    <w:rPr>
      <w:rFonts w:ascii="Calibri" w:hAnsi="Calibri" w:eastAsia="宋体" w:cs="Times New Roman"/>
      <w:kern w:val="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13</Pages>
  <Words>1614</Words>
  <Characters>9205</Characters>
  <Lines>76</Lines>
  <Paragraphs>21</Paragraphs>
  <TotalTime>2</TotalTime>
  <ScaleCrop>false</ScaleCrop>
  <LinksUpToDate>false</LinksUpToDate>
  <CharactersWithSpaces>10798</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2017-10-01T12:35:00Z</dcterms:created>
  <dc:creator>dreamsummit</dc:creator>
  <cp:lastModifiedBy>し/り</cp:lastModifiedBy>
  <dcterms:modified xsi:type="dcterms:W3CDTF">2019-07-08T03:49:54Z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2052-11.1.0.8806</vt:lpwstr>
  </property>
</Properties>
</file>