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2019年全国统一高考化学试卷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一、选择题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1．陶瓷是火与土的结晶，是中华文明的象征之一，其形成、性质与化学有着密切的关系。下列说法错误的是（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A．“雨过天晴云破处”所描述的瓷器青色，来自氧化铁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B．闻名世界的秦兵马俑是陶制品，由黏土经高温烧结而成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C．陶瓷是应用较早的人造材料，主要化学成分是硅酸盐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D．陶瓷化学性质稳定，具有耐酸碱侵蚀、抗氧化等优点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2．关于化合物2﹣苯基丙烯（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90550" cy="352425"/>
            <wp:effectExtent l="0" t="0" r="0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），下列说法正确的是（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A．不能使稀高锰酸钾溶液褪色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B．可以发生加成聚合反应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C．分子中所有原子共平面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D．易溶于水及甲苯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3．实验室制备溴苯的反应装置如图所示，关于实验操作或叙述错误的是（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191510" cy="2047875"/>
            <wp:effectExtent l="0" t="0" r="8890" b="9525"/>
            <wp:docPr id="8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A．向圆底烧瓶中滴加苯和溴的混合液前需先打开K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B．实验中装置b中的液体逐渐变为浅红色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C．装置c中碳酸钠溶液的作用是吸收溴化氢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D．反应后的混合液经稀碱溶液洗涤、结晶，得到溴苯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4．固体界面上强酸的吸附和离解是多相化学在环境、催化、材料科学等领域研究的重要课题。如图为少量HCl气体分子在253K冰表面吸附和溶解过程的示意图，下列叙述错误的是（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058285" cy="2277110"/>
            <wp:effectExtent l="0" t="0" r="18415" b="8890"/>
            <wp:docPr id="9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A．冰表面第一层中，HCl以分子形式存在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B．冰表面第二层中，H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浓度为5×10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sz w:val="21"/>
          <w:szCs w:val="21"/>
        </w:rPr>
        <w:t>mol•L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</w:t>
      </w:r>
      <w:r>
        <w:rPr>
          <w:rFonts w:hint="eastAsia" w:ascii="Times New Roman" w:hAnsi="Times New Roman" w:eastAsia="新宋体"/>
          <w:sz w:val="21"/>
          <w:szCs w:val="21"/>
        </w:rPr>
        <w:t>（设冰的密度为0.9g•cm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C．冰表面第三层中，冰的氢键网络结构保持不变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D．冰表面各层之间，均存在可逆反应HCl</w:t>
      </w:r>
      <w:r>
        <w:rPr>
          <w:rFonts w:ascii="Cambria Math" w:hAnsi="Cambria Math" w:eastAsia="Cambria Math"/>
          <w:sz w:val="21"/>
          <w:szCs w:val="21"/>
        </w:rPr>
        <w:t>⇌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+Cl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5．NaOH溶液滴定邻苯二甲酸氢钾（邻苯二甲酸H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A的K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a1</w:t>
      </w:r>
      <w:r>
        <w:rPr>
          <w:rFonts w:hint="eastAsia" w:ascii="Times New Roman" w:hAnsi="Times New Roman" w:eastAsia="新宋体"/>
          <w:sz w:val="21"/>
          <w:szCs w:val="21"/>
        </w:rPr>
        <w:t>＝1.1×10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sz w:val="21"/>
          <w:szCs w:val="21"/>
        </w:rPr>
        <w:t>，K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a2</w:t>
      </w:r>
      <w:r>
        <w:rPr>
          <w:rFonts w:hint="eastAsia" w:ascii="Times New Roman" w:hAnsi="Times New Roman" w:eastAsia="新宋体"/>
          <w:sz w:val="21"/>
          <w:szCs w:val="21"/>
        </w:rPr>
        <w:t>＝3.9×10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﹣6</w:t>
      </w:r>
      <w:r>
        <w:rPr>
          <w:rFonts w:hint="eastAsia" w:ascii="Times New Roman" w:hAnsi="Times New Roman" w:eastAsia="新宋体"/>
          <w:sz w:val="21"/>
          <w:szCs w:val="21"/>
        </w:rPr>
        <w:t>）溶液，混合溶液的相对导电能力变化曲线如图所示，其中b点为反应终点。下列叙述错误的是（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019300" cy="1447800"/>
            <wp:effectExtent l="0" t="0" r="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A．混合溶液的导电能力与离子浓度和种类有关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与A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2﹣</w:t>
      </w:r>
      <w:r>
        <w:rPr>
          <w:rFonts w:hint="eastAsia" w:ascii="Times New Roman" w:hAnsi="Times New Roman" w:eastAsia="新宋体"/>
          <w:sz w:val="21"/>
          <w:szCs w:val="21"/>
        </w:rPr>
        <w:t>的导电能力之和大于HA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C．b点的混合溶液pH＝7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D．c点的混合溶液中，c（Na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）＞c（K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）＞c（OH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6．利用生物燃料电池原理研究室温下氨的合成，电池工作时MV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/MV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在电极与酶之间传递电子，示意图如下所示。下列说法错误的是（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172585" cy="2219325"/>
            <wp:effectExtent l="0" t="0" r="18415" b="9525"/>
            <wp:docPr id="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A．相比现有工业合成氨，该方法条件温和，同时还可提供电能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B．阴极区，在氢化酶作用下发生反应H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+2MV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═2H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+2MV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C．正极区，固氮酶为催化剂，N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发生还原反应生成NH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D．电池工作时质子通过交换膜由负极区向正极区移动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7．科学家合成出了一种新化合物（如图所示），其中W、X、Y、Z为同一短周期元素，Z核外最外层电子数是X核外电子数的一半。下列叙述正确的是（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33525" cy="676275"/>
            <wp:effectExtent l="0" t="0" r="9525" b="9525"/>
            <wp:docPr id="7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A．WZ的水溶液呈碱性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B．元素非金属性的顺序为X＞Y＞Z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C．Y的最高价氧化物的水化物是中强酸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D．该新化合物中Y不满足8电子稳定结构</w:t>
      </w:r>
    </w:p>
    <w:p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二、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硼酸（H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）是一种重要的化工原料，广泛应用于玻璃、医药、肥料等工业。一种以硼镁矿（含Mg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•H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O、SiO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及少量Fe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、Al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）为原料生产硼酸及轻质氧化镁的工艺流程如下：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410835" cy="1524000"/>
            <wp:effectExtent l="0" t="0" r="18415" b="0"/>
            <wp:docPr id="3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（1）在95℃“溶浸”硼镁矿粉，产生的气体在“吸收”中反应的化学方程式为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（2）“滤渣1”的主要成分有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。为检验“过滤1”后的滤液中是否含有Fe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离子，可选用的化学试剂是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（3）根据H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的解离反应：H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ascii="Cambria Math" w:hAnsi="Cambria Math" w:eastAsia="Cambria Math"/>
          <w:sz w:val="21"/>
          <w:szCs w:val="21"/>
        </w:rPr>
        <w:t>⇌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+B（OH）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，K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＝5.81×10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﹣10</w:t>
      </w:r>
      <w:r>
        <w:rPr>
          <w:rFonts w:hint="eastAsia" w:ascii="Times New Roman" w:hAnsi="Times New Roman" w:eastAsia="新宋体"/>
          <w:sz w:val="21"/>
          <w:szCs w:val="21"/>
        </w:rPr>
        <w:t>，可判断H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酸；在“过滤2”前，将溶液pH调节至3.5，目的是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（4）在“沉镁”中生成Mg（OH）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•MgCO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沉淀的离子方程式为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，母液经加热后可返回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工序循环使用。由碱式碳酸镁制备轻质氧化镁的方法是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硫酸铁铵[NH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Fe（SO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•xH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O]是一种重要铁盐。为充分利用资源，变废为宝，在实验室中探究采用废铁屑来制备硫酸铁铵，具体流程如图：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601335" cy="952500"/>
            <wp:effectExtent l="0" t="0" r="18415" b="0"/>
            <wp:docPr id="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（1）步骤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的目的是去除废铁屑表面的油污，方法是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（2）步骤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需要加热的目的是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，温度保持80﹣95℃，采用的合适加热方式是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。铁屑中含有少量硫化物，反应产生的气体需要净化处理，合适的装置为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（填标号）。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715385" cy="1162050"/>
            <wp:effectExtent l="0" t="0" r="18415" b="0"/>
            <wp:docPr id="2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1538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（3）步骤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中选用足量的H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，理由是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。分批加入H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，同时为了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，溶液要保持pH小于0.5。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（4）步骤</w:t>
      </w:r>
      <w:r>
        <w:rPr>
          <w:rFonts w:ascii="Cambria Math" w:hAnsi="Cambria Math" w:eastAsia="Cambria Math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的具体实验操作有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，经干燥得到硫酸铁铵晶体样品。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（5）采用热重分析法测定硫酸铁铵晶体样品所含结晶水数，将样品加热到150℃时失掉1.5个结晶水，失重5.6%．硫酸铁铵晶体的化学式为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水煤气变换[CO（g）+H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O（g）═CO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（g）+H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（g）]是重要的化工过程，主要用于合成氨、制氢以及合成气加工等工业领域中。回答下列问题：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（1）Shibata曾做过下列实验：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使纯H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缓慢地通过处于721℃下的过量氧化钴CoO（s），氧化钴部分被还原为金属钴Co（s），平衡后气体中H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的物质的量分数为0.0250。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在同一温度下用CO还原CoO（s），平衡后气体中CO的物质的量分数为0.0192。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根据上述实验结果判断，还原CoO（s）为Co（s）的倾向是CO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（填“大于”或“小于”）。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（2）721℃时，在密闭容器中将等物质的量的CO（g）和H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O（g）混合，采用适当的催化剂进行反应，则平衡时体系中H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的物质的量分数为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（填标号）。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A．＜0.25  B．0.25  C．0.25～0.50  D．0.50  E．＞0.50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（3）我国学者结合实验与计算机模拟结果，研究了在金催化剂表面上水煤气变换的反应历程，如图所示，其中吸附在金催化剂表面上的物种用*标注。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106035" cy="2848610"/>
            <wp:effectExtent l="0" t="0" r="18415" b="8890"/>
            <wp:docPr id="25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可知水煤气变换的△H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0（填“大于”“等于”或“小于”），该历程中最大能垒（活化能）E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正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eV，写出该步骤的化学方程式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（4）Shoichi研究了467℃、489℃时水煤气变换中CO和H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分压随时间变化关系（如图所示）。催化剂为氧化铁，实验初始时体系中的</w:t>
      </w:r>
      <w:r>
        <w:rPr>
          <w:rFonts w:hint="eastAsia" w:ascii="Times New Roman" w:hAnsi="Times New Roman" w:eastAsia="新宋体"/>
          <w:position w:val="-21"/>
          <w:sz w:val="21"/>
          <w:szCs w:val="21"/>
        </w:rPr>
        <w:drawing>
          <wp:inline distT="0" distB="0" distL="114300" distR="114300">
            <wp:extent cx="323850" cy="238125"/>
            <wp:effectExtent l="0" t="0" r="0" b="9525"/>
            <wp:docPr id="26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相等、</w:t>
      </w:r>
      <w:r>
        <w:rPr>
          <w:rFonts w:hint="eastAsia" w:ascii="Times New Roman" w:hAnsi="Times New Roman" w:eastAsia="新宋体"/>
          <w:position w:val="-21"/>
          <w:sz w:val="21"/>
          <w:szCs w:val="21"/>
        </w:rPr>
        <w:drawing>
          <wp:inline distT="0" distB="0" distL="114300" distR="114300">
            <wp:extent cx="323850" cy="238125"/>
            <wp:effectExtent l="0" t="0" r="0" b="9525"/>
            <wp:docPr id="27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position w:val="-21"/>
          <w:sz w:val="21"/>
          <w:szCs w:val="21"/>
        </w:rPr>
        <w:drawing>
          <wp:inline distT="0" distB="0" distL="114300" distR="114300">
            <wp:extent cx="247650" cy="238125"/>
            <wp:effectExtent l="0" t="0" r="0" b="9525"/>
            <wp:docPr id="28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相等。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953385" cy="3115310"/>
            <wp:effectExtent l="0" t="0" r="18415" b="8890"/>
            <wp:docPr id="29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53385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计算曲线a的反应在30～90min内的平均速率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95250" cy="171450"/>
            <wp:effectExtent l="0" t="0" r="0" b="0"/>
            <wp:docPr id="30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（a）＝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kPa•min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</w:t>
      </w:r>
      <w:r>
        <w:rPr>
          <w:rFonts w:hint="eastAsia" w:ascii="Times New Roman" w:hAnsi="Times New Roman" w:eastAsia="新宋体"/>
          <w:sz w:val="21"/>
          <w:szCs w:val="21"/>
        </w:rPr>
        <w:t>．467℃时</w:t>
      </w:r>
      <w:r>
        <w:rPr>
          <w:rFonts w:hint="eastAsia" w:ascii="Times New Roman" w:hAnsi="Times New Roman" w:eastAsia="新宋体"/>
          <w:position w:val="-21"/>
          <w:sz w:val="21"/>
          <w:szCs w:val="21"/>
        </w:rPr>
        <w:drawing>
          <wp:inline distT="0" distB="0" distL="114300" distR="114300">
            <wp:extent cx="247650" cy="238125"/>
            <wp:effectExtent l="0" t="0" r="0" b="9525"/>
            <wp:docPr id="31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6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随时间变化关系的曲线分别是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。489℃时</w:t>
      </w:r>
      <w:r>
        <w:rPr>
          <w:rFonts w:hint="eastAsia" w:ascii="Times New Roman" w:hAnsi="Times New Roman" w:eastAsia="新宋体"/>
          <w:position w:val="-21"/>
          <w:sz w:val="21"/>
          <w:szCs w:val="21"/>
        </w:rPr>
        <w:drawing>
          <wp:inline distT="0" distB="0" distL="114300" distR="114300">
            <wp:extent cx="247650" cy="238125"/>
            <wp:effectExtent l="0" t="0" r="0" b="9525"/>
            <wp:docPr id="32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和p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随时间变化关系的曲线分别是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</w:rPr>
        <w:t>在普通铝中加入少量Cu和Mg后，形成一种称为拉维斯相的MgCu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微小晶粒，其分散在Al中可使得铝材的硬度增加、延展性减小，形成所谓“坚铝”，是制造飞机的主要材料。回答下列问题：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（1）下列状态的镁中，电离最外层一个电子所需能量最大的是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（填标号）。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972560" cy="447675"/>
            <wp:effectExtent l="0" t="0" r="8890" b="9525"/>
            <wp:docPr id="33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（2）乙二胺（H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NCH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）是一种有机化合物，分子中氮、碳的杂化类型分别是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。乙二胺能与Mg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、Cu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等金属离子形成稳定环状离子，其原因是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，其中与乙二胺形成的化合物稳定性相对较高的是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（填“Mg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”或“Cu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”）。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（3）一些氧化物的熔点如下表所示：</w:t>
      </w:r>
    </w:p>
    <w:p>
      <w:pPr>
        <w:spacing w:line="360" w:lineRule="auto"/>
        <w:ind w:left="273" w:leftChars="130" w:right="0" w:firstLine="0" w:firstLineChars="0"/>
      </w:pPr>
      <w:r>
        <w:drawing>
          <wp:inline distT="0" distB="0" distL="114300" distR="114300">
            <wp:extent cx="5119370" cy="692150"/>
            <wp:effectExtent l="0" t="0" r="5080" b="12700"/>
            <wp:docPr id="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1937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解释表中氧化物之间熔点差异的原因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（4）图（a）是MgCu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的拉维斯结构，Mg以金刚石方式堆积，八面体空隙和半数的四面体空隙中，填入以四面体方式排列的Cu．图（b）是沿立方格子对角面取得的截图。可见，Cu原子之间最短距离x＝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pm，Mg原子之间最短距离y＝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pm．设阿伏加德罗常数的值为N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，则MgCu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的密度是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g•cm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sz w:val="21"/>
          <w:szCs w:val="21"/>
        </w:rPr>
        <w:t>（列出计算表达式）。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087870" cy="2296160"/>
            <wp:effectExtent l="0" t="0" r="17780" b="8890"/>
            <wp:docPr id="34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08787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化合物G是一种药物合成中间体，其合成路线如下：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125085" cy="2000250"/>
            <wp:effectExtent l="0" t="0" r="18415" b="0"/>
            <wp:docPr id="35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（1）A中的官能团名称是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（2）碳原子上连有4个不同的原子或基团时，该碳称为手性碳。写出B的结构简式，用星号（*）标出B中的手性碳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（3）写出具有六元环结构、并能发生银镜反应的B的同分异构体的结构简式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。（不考虑立体异构，只需写出3个）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（4）反应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所需的试剂和条件是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</w:t>
      </w:r>
      <w:r>
        <w:rPr>
          <w:rFonts w:ascii="Cambria Math" w:hAnsi="Cambria Math" w:eastAsia="Cambria Math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的反应类型是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（6）写出F到G的反应方程式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（7）设计由甲苯和乙酰乙酸乙酯（CH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COCH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COOC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）制备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90575" cy="771525"/>
            <wp:effectExtent l="0" t="0" r="9525" b="9525"/>
            <wp:docPr id="36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的合成路线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（无机试剂任选）。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2019年全国统一高考化学试卷</w:t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一、选择题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A．氧化铁为红棕色固体，陶瓷以青色为主，原因是烧瓷原料中含有氧化铁的色釉，在烧制的过程中还原成青色；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B．黏土是制作砖瓦和陶瓷的主要原料，经高温烧结得到陶瓷制品；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C．传统硅酸盐产品包括：普通玻璃、陶瓷、水泥，含有硅酸根离子的盐属于硅酸盐，陶瓷是应用较早的人造材料；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D．陶瓷是陶器和瓷器的总称，是以粘土为主要原料以及各种天然矿物经过粉碎混炼、成型和煅烧制得的材料以及各种制品。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A．瓷器着色如雨过天晴，为青色，瓷器的原料高岭矿或高岭土中普遍含有铁元素，青瓷的烧制过程就是将含有红棕色氧化铁的色釉在火里烧，再经过还原形成青色，此时铁不再是三价铁，而是二价铁，故A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B．陶瓷的传统概念是指所有以黏土等无机非金属矿物为原材料，经过高温烧制而成的产品，闻名世界的秦兵马俑是陶制品，由黏土经高温烧结而成，故B正确；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以含硅元素物质为原料通过高温加热发生复杂的物理、化学变化制得硅酸盐产品，传统硅酸盐产品包括：普通玻璃、陶瓷、水泥，陶瓷，是用物理化学方法制造出来的最早的人造材料，一万多年以前，它的诞生使人类由旧石器时代进入了新石器时代，故C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D．陶瓷有：日用陶瓷、卫生陶瓷、建筑陶瓷、化工陶瓷和电瓷、压电陶瓷等，共性为具有抗氧化、抗酸碱腐蚀、耐高温、绝缘、易成型等优点，故D正确；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本题考查陶瓷有关知识，掌握相关的硅酸盐产品的生产原料、产品组成、性质以及硅酸盐的概念是解答本题的关键，注意基础知识的积累掌握，题目难度不大。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该有机物中含有苯环和碳碳双键，具有苯和烯烃性质，能发生加成反应、取代反应、加聚反应、氧化反应，据此分析解答。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解：A．含有碳碳双键，所以具有烯烃性质，能被酸性高锰酸钾溶液氧化而使酸性高锰酸钾溶液褪色，故A错误；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B．含有碳碳双键，所以能发生加聚反应生成高分子化合物，故B正确；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C．苯分子中所有原子共平面、乙烯分子中所有原子共平面，甲烷分子为正四面体结构，有3个原子共平面，该分子中甲基具有甲烷结构特点，所以该分子中所有原子不能共平面，故C错误；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D．该物质为有机物，没有亲水基，不易溶于水，易溶于甲苯，故D错误；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本题考查有机物结构和性质，侧重考查苯和烯烃性质，明确官能团及其性质关系是解本题关键，会利用知识迁移方法判断原子是否共平面，题目难度不大。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A．K关闭时难以加入苯和溴的混合液；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B．液溴易挥发，溴的四氯化碳溶液呈浅红色；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C．碳酸钠溶液能够HBr反应；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D．洗涤后混合液分层，应该用分液、蒸馏法分离。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解：A．向圆底烧瓶中滴加苯和溴的混合液前，需先打开K才能平衡压强，以便加入混合液，故A正确；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B．挥发出的HBr中含有溴，溴溶于四氯化碳呈浅红色，故B正确；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C．HBr为污染物，需要用碳酸钠溶液吸收，故C正确；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D．溴苯中含有剩余的苯，混合液分层，经稀碱溶液洗涤后应先分液再蒸馏，故D错误；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故选：D。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本题考查性质方案的评价，题目难度中等，明确实验原理为解答关键，注意掌握常见元素化合物性质，试题侧重考查学生的分析能力及化学实验能力。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A．由图可知，冰表面第一层中存在HCl分子；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B．冰表面第二层中，Cl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：H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O＝10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sz w:val="21"/>
          <w:szCs w:val="21"/>
        </w:rPr>
        <w:t>：1，设水的体积为1L，以此计算；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C．冰表面第三层中，仍存在H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O分子；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D．由图可知，只有第二层存在HCl气体分子在冰表面吸附和溶解过程。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解：A．由图可知，冰表面第一层中存在HCl分子，则HCl以分子形式存在，故A正确；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B．冰表面第二层中，Cl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：H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O＝10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sz w:val="21"/>
          <w:szCs w:val="21"/>
        </w:rPr>
        <w:t>：1，设水的体积为1L，溶液体积近似为1L，则H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浓度为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704975" cy="533400"/>
            <wp:effectExtent l="0" t="0" r="9525" b="0"/>
            <wp:docPr id="37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2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sz w:val="21"/>
          <w:szCs w:val="21"/>
        </w:rPr>
        <w:t>mol•L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</w:t>
      </w:r>
      <w:r>
        <w:rPr>
          <w:rFonts w:hint="eastAsia" w:ascii="Times New Roman" w:hAnsi="Times New Roman" w:eastAsia="新宋体"/>
          <w:sz w:val="21"/>
          <w:szCs w:val="21"/>
        </w:rPr>
        <w:t>，故B正确；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C．冰表面第三层中，仍存在H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O分子，则冰的氢键网络结构保持不变，故C正确；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D．由图可知，只有第二层存在HCl气体分子在冰表面吸附和溶解过程，第一、三层不存在，故D错误；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故选：D。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本题考查溶解平衡，为高频考点，把握分子构成、物质的量浓度的计算、溶解平衡为解答的关键，侧重分析与应用能力的考查，注意选项D为解答的难点，题目难度不大。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A．由图象可知a、b、c点的离子种类、浓度不同，且导电能力不同；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B．a点溶液主要成分为KHA，b点主要成分为Na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A、K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C．b点溶质为为Na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A、K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A，溶液呈碱性；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D．c点NaOH过量，且溶液呈碱性。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解：A．溶液的导电能力取决于电荷浓度的大小，由图象可知a、b、c点的离子种类、浓度不同，可知混合溶液的导电能力与离子浓度和种类有关，故A正确；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B由图象可知b点钾离子浓度较小，b点导电能量较大，b点存在Na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与A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2﹣</w:t>
      </w:r>
      <w:r>
        <w:rPr>
          <w:rFonts w:hint="eastAsia" w:ascii="Times New Roman" w:hAnsi="Times New Roman" w:eastAsia="新宋体"/>
          <w:sz w:val="21"/>
          <w:szCs w:val="21"/>
        </w:rPr>
        <w:t>，可知Na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与A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2﹣</w:t>
      </w:r>
      <w:r>
        <w:rPr>
          <w:rFonts w:hint="eastAsia" w:ascii="Times New Roman" w:hAnsi="Times New Roman" w:eastAsia="新宋体"/>
          <w:sz w:val="21"/>
          <w:szCs w:val="21"/>
        </w:rPr>
        <w:t>的导电能力之和大于HA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的，故B正确；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C．由题给数据可知H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A为二元弱酸，b点溶质为为Na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A、K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A，为强碱弱酸盐，溶液呈碱性，则pH＞7，故C错误；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D．c点NaOH过量，则n（NaOH）＞n（KHA），溶液呈碱性，可知c（Na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）＞c（K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）＞c（OH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 w:val="21"/>
          <w:szCs w:val="21"/>
        </w:rPr>
        <w:t>），故D正确。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本题考查酸碱混合的定性判断，为高频考点和常见题型，侧重考查学生的分析能力，注意把握题给信息以及图象的分析，把握溶液导电能力和离子浓度的关系，题目难度中等。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生物燃料电池的工作原理是N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position w:val="-3"/>
          <w:sz w:val="21"/>
          <w:szCs w:val="21"/>
        </w:rPr>
        <w:drawing>
          <wp:inline distT="0" distB="0" distL="114300" distR="114300">
            <wp:extent cx="962025" cy="228600"/>
            <wp:effectExtent l="0" t="0" r="9525" b="0"/>
            <wp:docPr id="38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3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2NH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，其中N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在正极区得电子发生还原反应，H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在负极区失电子发生氧化反应，原电池工作时阳离子向正极区移动，据此分析判断。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解：A．利用生物燃料电池在室温下合成氨，既不需要高温加热，同时还能将化学能转化为电能，故A正确；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B．原电池的负极区，氢气在氢化酶的作用下，发生氧化反应，反应式为H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+2MV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═2H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+2MV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，故B错误；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在正极区得电子发生还原反应，生成NH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，故C正确；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D．燃料电池工作时，负极区生成的H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透过质子交换膜进入正极区，故D正确；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本题考查原电池原理的应用，涉及燃料电池正负极的判断及离子的移动方向判断，能准确利用反应原理判断正、负极是解题关键，题目难度不大，属基础考查。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W、X、Y、Z为同一短周期元素，根据图知，X能形成4个共价键、Z能形成1个共价键，则X位于第IVA族、Z位于第VIIA族，且Z核外最外层电子数是X核外电子数的一半，Z最外层7个电子，则X原子核外有14个电子，X为Si元素，Z为Cl元素，该阴离子中Cl元素为﹣1价、X元素为+4价，根据化合价的代数和为﹣1价，Y为﹣3价，所以Y为P元素，根据阳离子所带电荷知，W为Na元素，通过以上分析知W、X、Y、Z分别是Na、Si、P、Cl元素，结合题目分析解答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解：通过以上分析知，W、X、Y、Z分别是Na、Si、P、Cl元素，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A．WZ为NaCl，NaCl是强酸强碱盐，其水溶液呈中性，故A错误；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B．同一周期元素非金属性随着原子序数增大而增强，则非金属性Cl＞P＞Si，所以非金属性Z＞Y＞X，故B错误；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C．Y为P元素，Y的最高价氧化物的水合物是H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PO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为中强酸，故C正确；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D．Y为P元素，其最外层有5个电子，P原子形成2个共价键且该阴离子得到W原子一个电子，所以P原子达到8电子结构，即Y原子达到8电子结构，故D错误；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本题考查原子结构和元素周期律关系，侧重考查原子结构、元素周期表结构、元素化合物性质，正确推断Y元素是解本题关键，往往易根据Y形成的共价键而判断为S元素而导致错误，综合性较强，题目难度中等。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drawing>
          <wp:inline distT="0" distB="0" distL="114300" distR="114300">
            <wp:extent cx="2032000" cy="198755"/>
            <wp:effectExtent l="0" t="0" r="6350" b="1079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drawing>
          <wp:inline distT="0" distB="0" distL="114300" distR="114300">
            <wp:extent cx="1857375" cy="214630"/>
            <wp:effectExtent l="0" t="0" r="9525" b="1397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（3）一元弱；转化为H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，促进析出；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（4）</w:t>
      </w:r>
      <w:r>
        <w:drawing>
          <wp:inline distT="0" distB="0" distL="114300" distR="114300">
            <wp:extent cx="3476625" cy="226060"/>
            <wp:effectExtent l="0" t="0" r="9525" b="254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；溶浸；高温焙烧。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解：</w:t>
      </w:r>
      <w:r>
        <w:rPr>
          <w:rFonts w:hint="eastAsia" w:ascii="Times New Roman" w:hAnsi="Times New Roman" w:eastAsia="新宋体"/>
          <w:sz w:val="21"/>
          <w:szCs w:val="21"/>
        </w:rPr>
        <w:t>硼镁矿（含</w:t>
      </w:r>
      <w:r>
        <w:drawing>
          <wp:inline distT="0" distB="0" distL="114300" distR="114300">
            <wp:extent cx="2520950" cy="249555"/>
            <wp:effectExtent l="0" t="0" r="12700" b="1714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）加入硫酸铵溶液，得到气体，根据硼镁矿和硫酸铵化学式知，得到的气体为NH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，用NH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吸收NH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，发生反应</w:t>
      </w:r>
      <w:r>
        <w:drawing>
          <wp:inline distT="0" distB="0" distL="114300" distR="114300">
            <wp:extent cx="1983105" cy="240665"/>
            <wp:effectExtent l="0" t="0" r="17145" b="698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，根据过滤2及沉镁成分知，过滤1中得到的滤渣为难溶性的</w:t>
      </w:r>
      <w:r>
        <w:drawing>
          <wp:inline distT="0" distB="0" distL="114300" distR="114300">
            <wp:extent cx="1218565" cy="209550"/>
            <wp:effectExtent l="0" t="0" r="63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，调节溶液pH＝3.5时得到H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滤液中含有MgSO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沉镁过程发生的反应为</w:t>
      </w:r>
      <w:r>
        <w:drawing>
          <wp:inline distT="0" distB="0" distL="114300" distR="114300">
            <wp:extent cx="3213735" cy="217170"/>
            <wp:effectExtent l="0" t="0" r="5715" b="1143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21373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，加热分解可以得到轻质MgO；母液中含有 （NH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（1）氨气为碱性气体，能和酸式铵盐吸收生成正盐；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（2）滤渣1为难溶性的</w:t>
      </w:r>
      <w:r>
        <w:drawing>
          <wp:inline distT="0" distB="0" distL="114300" distR="114300">
            <wp:extent cx="2166620" cy="245110"/>
            <wp:effectExtent l="0" t="0" r="5080" b="254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6662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溶液混合得到血红色液体；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drawing>
          <wp:inline distT="0" distB="0" distL="114300" distR="114300">
            <wp:extent cx="427355" cy="210185"/>
            <wp:effectExtent l="0" t="0" r="10795" b="1841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能发生一步电离，且电离平衡常数很小，为一元弱酸；在“过滤2”前，将溶液pH调节至3.5，有利于析出</w:t>
      </w:r>
      <w:r>
        <w:drawing>
          <wp:inline distT="0" distB="0" distL="114300" distR="114300">
            <wp:extent cx="427355" cy="210185"/>
            <wp:effectExtent l="0" t="0" r="10795" b="1841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（4）在“沉镁”中镁离子和碳酸根离子发生水解和复分解反应生成Mg（OH）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•MgCO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沉淀，同时还生成碳酸氢根离子离子；在母液中得到 （NH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，在溶浸时需要加入 （NH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，碱式碳酸镁高温易分解得到氧化物、水和二氧化碳。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物质分离提纯及制备，涉及方程式的书写、制备方法判断、离子检验等知识点，明确元素化合物性质及其性质差异性、离子检验方法及流程图中发生的反应是解本题关键，注意从整体上分析判断各物质成分，题目难度中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（1）碱煮水洗；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（2）加快反应；热水浴；C；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（3）将Fe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全部氧化为Fe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，不引入杂质；防止Fe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水解；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（4）蒸发浓缩、冷却结晶、过滤、洗涤；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0000FF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（5）NH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Fe（SO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•12H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：废铁屑中含有油污，油污在碱性条件下水解，且碱和Fe不反应，所以可以用碱性溶液除去废铁屑中的油污，将干净铁屑进入稀硫酸中并加热，稀硫酸和Fe发生置换反应生成硫酸亚铁和氢气，过滤除去废渣得到滤液，滤液中含有未反应的稀硫酸和生成的硫酸亚铁，然后向滤液中加入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 xml:space="preserve"> 被氧化生成Fe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 xml:space="preserve"> 而得到硫酸铁溶液，然后向硫酸铁溶液中加入硫酸铵固体，然后通过加热浓缩、冷却结晶、过滤、洗涤、干燥得到硫酸铁铵固体；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（1）油污在碱性条件下水解生成羧酸盐和甘油，羧酸盐和甘油都易溶于水，然后水洗，从而除去油污，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故答案为：碱煮水洗；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（2）温度越高化学反应速率越快，缩短反应时间，所以步骤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需要加热的目的是加快反应；低于100℃的加热需要水浴加热，所以温度保持80﹣95℃，采用的合适加热方式为热水浴；铁屑中含有少量硫化物，反应产生的气体需要净化处理，硫化物和稀硫酸反应生成H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S，H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S属于酸性气体，用碱液吸收，且要防止倒吸，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BD不能防止倒吸且A溶解硫化氢能力较弱，所以选取C，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故答案为：加快反应；热水浴；C；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具有氧化性，能氧化Fe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生成铁离子且双氧水被还原生成水，不引进杂质，所以选取双氧水作氧化剂；Fe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水解导致溶液呈酸性，H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能抑制Fe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水解，为防止Fe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水解需要溶液的pH保持0.5，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故答案为：将Fe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全部氧化为Fe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，不引入杂质；防止Fe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3+</w:t>
      </w:r>
      <w:r>
        <w:rPr>
          <w:rFonts w:hint="eastAsia" w:ascii="Times New Roman" w:hAnsi="Times New Roman" w:eastAsia="新宋体"/>
          <w:sz w:val="21"/>
          <w:szCs w:val="21"/>
        </w:rPr>
        <w:t>水解；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（4）从溶液中获取晶体采用蒸发浓缩、冷却结晶、过滤、洗涤、干燥的方法，所以步骤</w:t>
      </w:r>
      <w:r>
        <w:rPr>
          <w:rFonts w:ascii="Cambria Math" w:hAnsi="Cambria Math" w:eastAsia="Cambria Math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中从溶液中获取晶体的步骤为蒸发浓缩、冷却结晶、过滤、洗涤、干燥，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故答案为：蒸发浓缩、冷却结晶、过滤、洗涤；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（5）采用热重分析法测定硫酸铁铵晶体样品所含结晶水数，将样品加热到150℃时失掉1.5个结晶水，失去结晶水的式量＝18×1.5＝27，失重5.6%，则该晶体式量＝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42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6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＝482，x＝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343025" cy="333375"/>
            <wp:effectExtent l="0" t="0" r="9525" b="9525"/>
            <wp:docPr id="43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7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＝12，所以其化学式为NH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Fe（SO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•12H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Fe（SO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•12H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物质制备，涉及物质分离提纯、反应条件选取、尾气处理、计算等知识点，侧重考查分析判断、实验操作、计算能力，明确流程图中各物质成分及其性质、化学反应原理及元素化合物性质是解本题关键，难点是（5）题计算，题目难度不大。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3.（1）</w:t>
      </w:r>
      <w:r>
        <w:rPr>
          <w:rFonts w:hint="eastAsia" w:ascii="Times New Roman" w:hAnsi="Times New Roman" w:eastAsia="新宋体"/>
          <w:sz w:val="21"/>
          <w:szCs w:val="21"/>
        </w:rPr>
        <w:t>大于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（2）</w:t>
      </w:r>
      <w:r>
        <w:rPr>
          <w:rFonts w:hint="eastAsia" w:ascii="Times New Roman" w:hAnsi="Times New Roman" w:eastAsia="新宋体"/>
          <w:sz w:val="21"/>
          <w:szCs w:val="21"/>
        </w:rPr>
        <w:t>C；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（3）故答案为：小于；2.02；COOH*+H*+H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O*＝COOH*+2H*+OH*或H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O*＝H*+OH*；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0.0047；b、c；a、d；。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使纯H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缓慢地通过处于721℃下的过量的氧化钴CoO（s），氧化钴部分被还原为金属钴Co（s），平衡后气体中H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的物质的量分数为0.0250。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在同一温度下用CO还原CoO（s），平衡后气体中CO的物质的量分数为0.0192。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相同条件下还原反应达到平衡状态后，反应前后气体物质的量都是不变的反应，一氧化碳物质的量分数小于氢气物质的量分数，说明一氧化碳进行的程度大；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（2）CO（g）+H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O（g）＝CO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（g）+H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（g），等物质的量的一氧化碳和水蒸气反应生成二氧化碳和氢气，反应前后气体物质的量不变，当反应物全部反应氢气所占物质的量的分数50%，但反应为可逆反应不能进行彻底；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（3）图象分析可知水煤气的生成过程经过了过渡态1和过渡态2，最后生成产物的能量低于反应物，正反应进行的方向需要吸收能量，结合图此分析判断，该历程中最大能垒（活化能）E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正</w:t>
      </w:r>
      <w:r>
        <w:rPr>
          <w:rFonts w:hint="eastAsia" w:ascii="Times New Roman" w:hAnsi="Times New Roman" w:eastAsia="新宋体"/>
          <w:sz w:val="21"/>
          <w:szCs w:val="21"/>
        </w:rPr>
        <w:t>，得到反应的化学方程式；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（4）曲线a的反应在30～90min内，分压变化＝4.08kPa﹣3.80kPa＝0.28kPa，平均速率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95250" cy="171450"/>
            <wp:effectExtent l="0" t="0" r="0" b="0"/>
            <wp:docPr id="44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8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（a）＝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5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9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，反应为放热反应，温度越高平衡逆向进行，CO分压越大，氢气分压越小，据此分析判断。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使纯H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缓慢地通过处于721℃下的过量的氧化钴CoO（s），氧化钴部分被还原为金属钴Co（s），平衡后气体中H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的物质的量分数为0.0250，反应的化学方程式：H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+CoO</w:t>
      </w:r>
      <w:r>
        <w:rPr>
          <w:rFonts w:ascii="Cambria Math" w:hAnsi="Cambria Math" w:eastAsia="Cambria Math"/>
          <w:sz w:val="21"/>
          <w:szCs w:val="21"/>
        </w:rPr>
        <w:t>⇌</w:t>
      </w:r>
      <w:r>
        <w:rPr>
          <w:rFonts w:hint="eastAsia" w:ascii="Times New Roman" w:hAnsi="Times New Roman" w:eastAsia="新宋体"/>
          <w:sz w:val="21"/>
          <w:szCs w:val="21"/>
        </w:rPr>
        <w:t>Co+H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在同一温度下用CO还原CoO（s），平衡后气体中CO的物质的量分数为0.0192，反应的化学方程式：CO+CoO</w:t>
      </w:r>
      <w:r>
        <w:rPr>
          <w:rFonts w:ascii="Cambria Math" w:hAnsi="Cambria Math" w:eastAsia="Cambria Math"/>
          <w:sz w:val="21"/>
          <w:szCs w:val="21"/>
        </w:rPr>
        <w:t>⇌</w:t>
      </w:r>
      <w:r>
        <w:rPr>
          <w:rFonts w:hint="eastAsia" w:ascii="Times New Roman" w:hAnsi="Times New Roman" w:eastAsia="新宋体"/>
          <w:sz w:val="21"/>
          <w:szCs w:val="21"/>
        </w:rPr>
        <w:t>Co+CO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相同条件下还原反应达到平衡状态后，反应前后气体物质的量都是不变的反应，一氧化碳物质的量分数小于氢气物质的量分数，说明一氧化碳进行的程度大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（2）假设氢气和一氧化碳物质的量为1，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+CoO</w:t>
      </w:r>
      <w:r>
        <w:rPr>
          <w:rFonts w:ascii="Cambria Math" w:hAnsi="Cambria Math" w:eastAsia="Cambria Math"/>
          <w:sz w:val="21"/>
          <w:szCs w:val="21"/>
        </w:rPr>
        <w:t>⇌</w:t>
      </w:r>
      <w:r>
        <w:rPr>
          <w:rFonts w:hint="eastAsia" w:ascii="Times New Roman" w:hAnsi="Times New Roman" w:eastAsia="新宋体"/>
          <w:sz w:val="21"/>
          <w:szCs w:val="21"/>
        </w:rPr>
        <w:t>Co+H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起始量     1                    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变化量     a                     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平衡量 1﹣a                     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6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0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＝0.025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a＝0.975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7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1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＝39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CO+CoO</w:t>
      </w:r>
      <w:r>
        <w:rPr>
          <w:rFonts w:ascii="Cambria Math" w:hAnsi="Cambria Math" w:eastAsia="Cambria Math"/>
          <w:sz w:val="21"/>
          <w:szCs w:val="21"/>
        </w:rPr>
        <w:t>⇌</w:t>
      </w:r>
      <w:r>
        <w:rPr>
          <w:rFonts w:hint="eastAsia" w:ascii="Times New Roman" w:hAnsi="Times New Roman" w:eastAsia="新宋体"/>
          <w:sz w:val="21"/>
          <w:szCs w:val="21"/>
        </w:rPr>
        <w:t>Co+CO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起始量  1                       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变化量 b                       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平衡量1﹣b                      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8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2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＝0.0192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b＝0.9818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9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3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＝51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设一氧化碳和氢气物质的量m，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               CO（g）+H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O（g）＝CO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（g）+H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（g），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起始量       m            m                 0             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变化量       x              x                  x             x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平衡量 m﹣x             m﹣x                 x              x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30"/>
          <w:sz w:val="21"/>
          <w:szCs w:val="21"/>
        </w:rPr>
        <w:drawing>
          <wp:inline distT="0" distB="0" distL="114300" distR="114300">
            <wp:extent cx="533400" cy="438150"/>
            <wp:effectExtent l="0" t="0" r="0" b="0"/>
            <wp:docPr id="41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4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＝K＝</w:t>
      </w:r>
      <w:r>
        <w:rPr>
          <w:rFonts w:hint="eastAsia" w:ascii="Times New Roman" w:hAnsi="Times New Roman" w:eastAsia="新宋体"/>
          <w:position w:val="-30"/>
          <w:sz w:val="21"/>
          <w:szCs w:val="21"/>
        </w:rPr>
        <w:drawing>
          <wp:inline distT="0" distB="0" distL="114300" distR="114300">
            <wp:extent cx="209550" cy="438150"/>
            <wp:effectExtent l="0" t="0" r="0" b="0"/>
            <wp:docPr id="50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5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51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6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＝1.31＞1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x＞m﹣x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52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7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＞0.25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等物质的量的一氧化碳和水蒸气反应生成二氧化碳和氢气，反应前后气体物质的量不变，当反应物全部反应氢气所占物质的量的分数50%，但反应为可逆反应不能进行彻底，氢气的物质的量分数一定小于50%，故选：C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（3）图象分析可知水煤气的生成过程经过了过渡态1和过渡态2，最后生成产物的能量低于反应物，反应的焓变小于0，正反应进行的方向需要吸收能量，结合图此分析判断，是发生的过渡反应：COOH*+H*+H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O*＝COOH*+2H*+OH*或H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O*＝H*+OH*，该历程中最大能垒（活化能）E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正</w:t>
      </w:r>
      <w:r>
        <w:rPr>
          <w:rFonts w:hint="eastAsia" w:ascii="Times New Roman" w:hAnsi="Times New Roman" w:eastAsia="新宋体"/>
          <w:sz w:val="21"/>
          <w:szCs w:val="21"/>
        </w:rPr>
        <w:t>＝1.86eV﹣（﹣0.16eV）＝2.02eV，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（4）曲线a的反应在30～90min内，分压变化＝4.08kPa﹣3.80kPa＝0.28kPa，平均速率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95250" cy="171450"/>
            <wp:effectExtent l="0" t="0" r="0" b="0"/>
            <wp:docPr id="53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8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（a）＝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54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9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885825" cy="333375"/>
            <wp:effectExtent l="0" t="0" r="9525" b="9525"/>
            <wp:docPr id="55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0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＝0.0047kPa/min，反应为放热反应，温度越高平衡逆向进行，CO分压越大，氢气分压越小，489℃时p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H2</w:t>
      </w:r>
      <w:r>
        <w:rPr>
          <w:rFonts w:hint="eastAsia" w:ascii="Times New Roman" w:hAnsi="Times New Roman" w:eastAsia="新宋体"/>
          <w:sz w:val="21"/>
          <w:szCs w:val="21"/>
        </w:rPr>
        <w:t>和p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随时间变化关系的曲线分别是a、d，467℃时p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H2</w:t>
      </w:r>
      <w:r>
        <w:rPr>
          <w:rFonts w:hint="eastAsia" w:ascii="Times New Roman" w:hAnsi="Times New Roman" w:eastAsia="新宋体"/>
          <w:sz w:val="21"/>
          <w:szCs w:val="21"/>
        </w:rPr>
        <w:t>和p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随时间变化关系的曲线分别是b、c，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本题考查了化学反应焓变判断、反应过程的理解应用、化学反应速率计算、影响化学平衡的因素的分析判断等知识点，注意题干信息的理解分析，掌握基础是解题关键，题目难度中等。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4.（1）</w:t>
      </w:r>
      <w:r>
        <w:rPr>
          <w:rFonts w:hint="eastAsia" w:ascii="Times New Roman" w:hAnsi="Times New Roman" w:eastAsia="新宋体"/>
          <w:sz w:val="21"/>
          <w:szCs w:val="21"/>
        </w:rPr>
        <w:t>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sp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；sp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；乙二胺的两个N提供孤对电子给金属离子形成配位键；Cu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O和MgO是离子晶体、P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和SO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是分子晶体，晶格能MgO＞Li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O，分子间作用力：P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＞SO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（4）：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56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1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a；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57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2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a；</w:t>
      </w:r>
      <w:r>
        <w:rPr>
          <w:rFonts w:hint="eastAsia" w:ascii="Times New Roman" w:hAnsi="Times New Roman" w:eastAsia="新宋体"/>
          <w:position w:val="-36"/>
          <w:sz w:val="21"/>
          <w:szCs w:val="21"/>
        </w:rPr>
        <w:drawing>
          <wp:inline distT="0" distB="0" distL="114300" distR="114300">
            <wp:extent cx="962025" cy="438150"/>
            <wp:effectExtent l="0" t="0" r="9525" b="0"/>
            <wp:docPr id="58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3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（1）能量越高越不稳定，越易失电子，所以激发态的微粒易失电子，原子轨道中处于半满状态时较稳定；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每个N原子形成的共价键有2个N﹣H键、1个N﹣C键，且还含有1个孤电子对；每个C原子形成的共价键有2个C﹣H键、2个C﹣N键，所以N、C原子价层电子对个数都是4，根据价层电子对互斥理论判断N、C原子杂化类型；含有孤电子对的原子和含有空轨道的原子之间易形成配位键；碱土金属与乙二胺形成的化合物稳定性较弱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晶体熔沸点：离子晶体＞分子晶体，离子晶体熔沸点与晶格能有关，晶格能越大熔沸点越高，晶格能与离子半径成反比，与电荷成正比；分子晶体熔沸点与分子间作用力有关，分子间作用力与相对分子质量有关，相对分子质量越大其分子间作用力越大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（4）如图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62150" cy="1438275"/>
            <wp:effectExtent l="0" t="0" r="0" b="9525"/>
            <wp:docPr id="59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所示，AB之间的距离为面对角线长度＝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60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5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apm，AB之间距离相当于4个Cu原子直径，x距离1个Cu原子直径；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CD距离为y，该长度为体对角线BC长度的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1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6" descr="菁优网-jyeoo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，体对角线长度＝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62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7" descr="菁优网-jyeoo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棱长＝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63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8" descr="菁优网-jyeoo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×apm；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该晶胞中Mg原子位于8个顶点上、6个面心上，在晶胞内部有4个Mg原子，所以Mg原子个数＝8×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4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9" descr="菁优网-jyeoo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+6×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5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0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+4＝8，Cu原子都位于晶胞内部，有16个；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晶胞体积＝（a×10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﹣10</w:t>
      </w:r>
      <w:r>
        <w:rPr>
          <w:rFonts w:hint="eastAsia" w:ascii="Times New Roman" w:hAnsi="Times New Roman" w:eastAsia="新宋体"/>
          <w:sz w:val="21"/>
          <w:szCs w:val="21"/>
        </w:rPr>
        <w:t xml:space="preserve"> cm）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，晶胞密度＝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6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1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解：（1）AD微粒都是Mg原子失去一个电子后得到的，但是D微粒能量高于A，稳定性A＞D，所以失电子能量A＞D；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BC都是原子，但是B是基态、C是激发态，能量：C＞B，稳定性B＞C，所以失去一个电子能量：B＞C；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A为Mg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 w:val="21"/>
          <w:szCs w:val="21"/>
        </w:rPr>
        <w:t>、B为Mg原子，A再失去电子所需能量就是Mg原子失去2个电子的能量，为Mg原子的第二电离能，B失去一个电子的能量是Mg原子的第一电离能，其第二电离能大于第一电离能，所以电离最外层一个电子所需能量A＞B，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通过以上分析知，电离最外层一个电子所需能量最大的是A，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故答案为：A；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每个N原子形成的共价键有2个N﹣H键、1个N﹣C键，且还含有1个孤电子对；每个C原子形成的共价键有2个C﹣H键、2个C﹣N键，所以N、C原子价层电子对个数都是4，根据价层电子对互斥理论判断N、C原子杂化类型分别为sp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、sp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；含有孤电子对的原子和含有空轨道的原子之间易形成配位键，乙二胺的两个N提供孤对电子给金属离子形成配位键，所以乙二胺能与Mg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、Cu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等金属离子形成稳定环状离子；碱土金属与乙二胺形成的化合物稳定性较弱，所以与乙二胺形成的化合物稳定性相对较高的是Cu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故答案为：sp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；sp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；乙二胺的两个N提供孤对电子给金属离子形成配位键；Cu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晶体熔沸点：离子晶体＞分子晶体，离子晶体熔沸点与晶格能有关，晶格能越大熔沸点越高，晶格能与离子半径成反比，与电荷成正比，分子晶体熔沸点与分子间作用力有关，分子间作用力与相对分子质量有关，相对分子质量越大其分子间作用力越大，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O和MgO是离子晶体、P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和SO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是分子晶体，且晶格能MgO＞Li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O，分子间作用力：P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＞SO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，所以熔沸点：MgO＞Li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O＞P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＞SO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O和MgO是离子晶体、P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和SO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是分子晶体，晶格能MgO＞Li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O，分子间作用力：P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＞SO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（4）如图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62150" cy="1438275"/>
            <wp:effectExtent l="0" t="0" r="0" b="9525"/>
            <wp:docPr id="67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所示，AB之间的距离为面对角线长度＝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68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3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apm，AB之间距离相当于4个Cu原子直径，x距离1个Cu原子直径＝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466725" cy="352425"/>
            <wp:effectExtent l="0" t="0" r="9525" b="9525"/>
            <wp:docPr id="69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4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体对角线长度＝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70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5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棱长＝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71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6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×apm，CD距离为y，该长度为体对角线BC长度的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0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7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8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2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9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×apm＝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75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0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apm；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该晶胞中Mg原子位于8个顶点上、6个面心上，在晶胞内部有4个Mg原子，所以Mg原子个数＝8×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6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1" descr="菁优网-jyeoo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+6×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7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2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+4＝8，Cu原子都位于晶胞内部，有16个；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晶胞体积＝（a×10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﹣10</w:t>
      </w:r>
      <w:r>
        <w:rPr>
          <w:rFonts w:hint="eastAsia" w:ascii="Times New Roman" w:hAnsi="Times New Roman" w:eastAsia="新宋体"/>
          <w:sz w:val="21"/>
          <w:szCs w:val="21"/>
        </w:rPr>
        <w:t xml:space="preserve"> cm）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，晶胞密度＝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8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3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 w:val="21"/>
          <w:szCs w:val="21"/>
        </w:rPr>
        <w:drawing>
          <wp:inline distT="0" distB="0" distL="114300" distR="114300">
            <wp:extent cx="990600" cy="619125"/>
            <wp:effectExtent l="0" t="0" r="0" b="9525"/>
            <wp:docPr id="79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4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36"/>
          <w:sz w:val="21"/>
          <w:szCs w:val="21"/>
        </w:rPr>
        <w:drawing>
          <wp:inline distT="0" distB="0" distL="114300" distR="114300">
            <wp:extent cx="962025" cy="438150"/>
            <wp:effectExtent l="0" t="0" r="9525" b="0"/>
            <wp:docPr id="80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5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81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66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a；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82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7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a；</w:t>
      </w:r>
      <w:r>
        <w:rPr>
          <w:rFonts w:hint="eastAsia" w:ascii="Times New Roman" w:hAnsi="Times New Roman" w:eastAsia="新宋体"/>
          <w:position w:val="-36"/>
          <w:sz w:val="21"/>
          <w:szCs w:val="21"/>
        </w:rPr>
        <w:drawing>
          <wp:inline distT="0" distB="0" distL="114300" distR="114300">
            <wp:extent cx="962025" cy="438150"/>
            <wp:effectExtent l="0" t="0" r="9525" b="0"/>
            <wp:docPr id="83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8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本题考查结构和性质，涉及晶胞计算、配合物、原子杂化类型判断等知识点，侧重考查基础知识综合运用、空间想像能力及计算能力，难点是晶胞计算，注意CD距离与晶胞棱长关系，题目难度中等。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（1）羟基；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38150" cy="600075"/>
            <wp:effectExtent l="0" t="0" r="0" b="9525"/>
            <wp:docPr id="84" name="图片 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9" descr="菁优网：http://www.jyeoo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705735" cy="628650"/>
            <wp:effectExtent l="0" t="0" r="18415" b="0"/>
            <wp:docPr id="85" name="图片 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0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7057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OH、浓硫酸、加热；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（5）取代反应；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324985" cy="638175"/>
            <wp:effectExtent l="0" t="0" r="18415" b="9525"/>
            <wp:docPr id="86" name="图片 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1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（7）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b w:val="0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896485" cy="1095375"/>
            <wp:effectExtent l="0" t="0" r="18415" b="9525"/>
            <wp:docPr id="13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2" descr="菁优网：http://www.jyeoo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解：（1）A中的官能团名称是羟基，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故答案为：羟基；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（2）碳原子上连有4个不同的原子或基团时，该碳称为手性碳，连接甲基的碳原子为手性碳，其手性碳为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38150" cy="600075"/>
            <wp:effectExtent l="0" t="0" r="0" b="9525"/>
            <wp:docPr id="15" name="图片 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7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38150" cy="600075"/>
            <wp:effectExtent l="0" t="0" r="0" b="9525"/>
            <wp:docPr id="16" name="图片 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8" descr="菁优网：http://www.jyeoo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（3）具有六元环结构，说明环上有6个原子，并能发生银镜反应，说明含有﹣CHO，B的不饱和度是2，环的不饱和度是1、醛基的不饱和度是1，则符合条件的B的同分异构体中不含其它碳碳不饱和键，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取代基为﹣CH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、﹣CHO时，两个取代基可能位于同一个碳原子上，有1种；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可能位于不同碳原子上有邻间对3种，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取代基可能为﹣CH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CHO，1种，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所以符合条件的有5种，这5种结构简式分别为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705735" cy="628650"/>
            <wp:effectExtent l="0" t="0" r="18415" b="0"/>
            <wp:docPr id="17" name="图片 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9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7057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705735" cy="628650"/>
            <wp:effectExtent l="0" t="0" r="18415" b="0"/>
            <wp:docPr id="18" name="图片 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0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7057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（4）反应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为羧基转化为酯基的酯化反应，生成羧酸乙酯，则所需的试剂和条件是CH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OH、浓硫酸、加热，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OH、浓硫酸、加热；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</w:t>
      </w:r>
      <w:r>
        <w:rPr>
          <w:rFonts w:ascii="Cambria Math" w:hAnsi="Cambria Math" w:eastAsia="Cambria Math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的反应类型是取代反应，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故答案为：取代反应；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（6）F先发生碱性条件下的水解反应生成羧酸盐和乙醇，然后羧酸盐酸化得到G，则F到G的反应方程式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324985" cy="638175"/>
            <wp:effectExtent l="0" t="0" r="18415" b="9525"/>
            <wp:docPr id="19" name="图片 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1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324985" cy="638175"/>
            <wp:effectExtent l="0" t="0" r="18415" b="9525"/>
            <wp:docPr id="20" name="图片 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2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（7）由甲苯和乙酰乙酸乙酯（CH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COCH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COOC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）制备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00100" cy="581025"/>
            <wp:effectExtent l="0" t="0" r="0" b="9525"/>
            <wp:docPr id="21" name="图片 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3" descr="菁优网：http://www.jyeoo.com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，甲苯和溴在光照条件下生成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19125" cy="533400"/>
            <wp:effectExtent l="0" t="0" r="9525" b="0"/>
            <wp:docPr id="22" name="图片 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4" descr="菁优网：http://www.jyeoo.com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COCH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COOC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发生取代反应生成CH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COCH（CH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）COOCH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，最后发生碱性条件下水解然后酸化得到目标产物，其合成路线为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896485" cy="1095375"/>
            <wp:effectExtent l="0" t="0" r="18415" b="9525"/>
            <wp:docPr id="23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5" descr="菁优网：http://www.jyeoo.com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896485" cy="1095375"/>
            <wp:effectExtent l="0" t="0" r="18415" b="9525"/>
            <wp:docPr id="24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6" descr="菁优网：http://www.jyeoo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本题考查有机物推断和合成，侧重考查分析推断及信息获取、知识迁移能力，正确推断各物质结构简式、明确反应中断键和成键方式是解本题关键，利用G的合成路线中</w:t>
      </w:r>
      <w:r>
        <w:rPr>
          <w:rFonts w:ascii="Cambria Math" w:hAnsi="Cambria Math" w:eastAsia="Cambria Math"/>
          <w:sz w:val="21"/>
          <w:szCs w:val="21"/>
        </w:rPr>
        <w:t>⑤⑥</w:t>
      </w:r>
      <w:r>
        <w:rPr>
          <w:rFonts w:hint="eastAsia" w:ascii="Times New Roman" w:hAnsi="Times New Roman" w:eastAsia="新宋体"/>
          <w:sz w:val="21"/>
          <w:szCs w:val="21"/>
        </w:rPr>
        <w:t>步采用知识迁移方法进行（7）题方案设计，题目难度中等。</w:t>
      </w:r>
    </w:p>
    <w:p>
      <w:pPr>
        <w:spacing w:line="360" w:lineRule="auto"/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974DC"/>
    <w:rsid w:val="2AE9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3" Type="http://schemas.openxmlformats.org/officeDocument/2006/relationships/fontTable" Target="fontTable.xml"/><Relationship Id="rId82" Type="http://schemas.openxmlformats.org/officeDocument/2006/relationships/customXml" Target="../customXml/item1.xml"/><Relationship Id="rId81" Type="http://schemas.openxmlformats.org/officeDocument/2006/relationships/image" Target="media/image75.png"/><Relationship Id="rId80" Type="http://schemas.openxmlformats.org/officeDocument/2006/relationships/image" Target="media/image74.png"/><Relationship Id="rId8" Type="http://schemas.openxmlformats.org/officeDocument/2006/relationships/footer" Target="footer3.xml"/><Relationship Id="rId79" Type="http://schemas.openxmlformats.org/officeDocument/2006/relationships/image" Target="media/image73.png"/><Relationship Id="rId78" Type="http://schemas.openxmlformats.org/officeDocument/2006/relationships/image" Target="media/image72.png"/><Relationship Id="rId77" Type="http://schemas.openxmlformats.org/officeDocument/2006/relationships/image" Target="media/image71.png"/><Relationship Id="rId76" Type="http://schemas.openxmlformats.org/officeDocument/2006/relationships/image" Target="media/image70.png"/><Relationship Id="rId75" Type="http://schemas.openxmlformats.org/officeDocument/2006/relationships/image" Target="media/image69.png"/><Relationship Id="rId74" Type="http://schemas.openxmlformats.org/officeDocument/2006/relationships/image" Target="media/image68.png"/><Relationship Id="rId73" Type="http://schemas.openxmlformats.org/officeDocument/2006/relationships/image" Target="media/image67.png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png"/><Relationship Id="rId7" Type="http://schemas.openxmlformats.org/officeDocument/2006/relationships/footer" Target="footer2.xml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png"/><Relationship Id="rId6" Type="http://schemas.openxmlformats.org/officeDocument/2006/relationships/footer" Target="footer1.xml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2020-04-18T09:29:00Z</dcterms:created>
  <dc:creator>Puff  Grace</dc:creator>
  <cp:lastModifiedBy>Puff  Grace</cp:lastModifiedBy>
  <dcterms:modified xsi:type="dcterms:W3CDTF">2020-04-18T09:30:10Z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